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2F60" w14:textId="2627710A" w:rsidR="00F439F7" w:rsidRDefault="00914B60" w:rsidP="00914B60">
      <w:pPr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noProof/>
          <w:color w:val="000000"/>
        </w:rPr>
        <w:drawing>
          <wp:inline distT="0" distB="0" distL="0" distR="0" wp14:anchorId="4A34ABF2" wp14:editId="1BE4D27D">
            <wp:extent cx="3740150" cy="18700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F714" w14:textId="616B9D3B" w:rsidR="0054529C" w:rsidRDefault="0054529C" w:rsidP="0027572A">
      <w:pPr>
        <w:jc w:val="both"/>
        <w:rPr>
          <w:rFonts w:ascii="Century Gothic" w:hAnsi="Century Gothic"/>
          <w:b/>
          <w:color w:val="000000"/>
        </w:rPr>
      </w:pPr>
      <w:r w:rsidRPr="0054529C">
        <w:rPr>
          <w:rFonts w:ascii="Century Gothic" w:hAnsi="Century Gothic"/>
          <w:b/>
          <w:color w:val="000000"/>
        </w:rPr>
        <w:t>Instrukcja uzupełnienia pliku pn.: „Biznes Plan część finansowa</w:t>
      </w:r>
      <w:r w:rsidR="006E4A4B">
        <w:rPr>
          <w:rFonts w:ascii="Century Gothic" w:hAnsi="Century Gothic"/>
          <w:b/>
          <w:color w:val="000000"/>
        </w:rPr>
        <w:t xml:space="preserve"> </w:t>
      </w:r>
      <w:proofErr w:type="spellStart"/>
      <w:r w:rsidR="006E4A4B">
        <w:rPr>
          <w:rFonts w:ascii="Century Gothic" w:hAnsi="Century Gothic"/>
          <w:b/>
          <w:color w:val="000000"/>
        </w:rPr>
        <w:t>k_praktyczna</w:t>
      </w:r>
      <w:proofErr w:type="spellEnd"/>
      <w:r w:rsidR="006E4A4B">
        <w:rPr>
          <w:rFonts w:ascii="Century Gothic" w:hAnsi="Century Gothic"/>
          <w:b/>
          <w:color w:val="000000"/>
        </w:rPr>
        <w:t>”</w:t>
      </w:r>
    </w:p>
    <w:p w14:paraId="32D6A463" w14:textId="008C799B" w:rsidR="0054529C" w:rsidRDefault="0054529C" w:rsidP="0027572A">
      <w:pPr>
        <w:jc w:val="both"/>
        <w:rPr>
          <w:rFonts w:ascii="Century Gothic" w:hAnsi="Century Gothic"/>
          <w:b/>
          <w:color w:val="000000"/>
        </w:rPr>
      </w:pPr>
    </w:p>
    <w:p w14:paraId="2BA4797B" w14:textId="77777777" w:rsidR="0027572A" w:rsidRDefault="0027572A" w:rsidP="0027572A">
      <w:pPr>
        <w:jc w:val="both"/>
        <w:rPr>
          <w:rFonts w:ascii="Century Gothic" w:hAnsi="Century Gothic"/>
          <w:b/>
          <w:color w:val="000000"/>
        </w:rPr>
      </w:pPr>
    </w:p>
    <w:p w14:paraId="4CAF9471" w14:textId="41365781" w:rsidR="0054529C" w:rsidRDefault="00A63BB4" w:rsidP="0027572A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 xml:space="preserve">Plan sprzedaży: </w:t>
      </w:r>
    </w:p>
    <w:p w14:paraId="3D8D4497" w14:textId="46DB38D2" w:rsidR="000F6728" w:rsidRDefault="000F6728" w:rsidP="006E60C3">
      <w:pPr>
        <w:spacing w:line="276" w:lineRule="auto"/>
        <w:jc w:val="both"/>
        <w:rPr>
          <w:rFonts w:ascii="Century Gothic" w:hAnsi="Century Gothic"/>
          <w:bCs/>
          <w:color w:val="1F497D" w:themeColor="text2"/>
          <w:sz w:val="22"/>
          <w:szCs w:val="22"/>
        </w:rPr>
      </w:pPr>
      <w:r w:rsidRPr="006120CE">
        <w:rPr>
          <w:rFonts w:ascii="Century Gothic" w:hAnsi="Century Gothic"/>
          <w:bCs/>
          <w:color w:val="1F497D" w:themeColor="text2"/>
          <w:sz w:val="22"/>
          <w:szCs w:val="22"/>
        </w:rPr>
        <w:t xml:space="preserve">W planie sprzedażowym należy </w:t>
      </w:r>
      <w:r w:rsidR="00E77576">
        <w:rPr>
          <w:rFonts w:ascii="Century Gothic" w:hAnsi="Century Gothic"/>
          <w:bCs/>
          <w:color w:val="1F497D" w:themeColor="text2"/>
          <w:sz w:val="22"/>
          <w:szCs w:val="22"/>
        </w:rPr>
        <w:t>uwzględnić</w:t>
      </w:r>
      <w:r w:rsidRPr="006120CE">
        <w:rPr>
          <w:rFonts w:ascii="Century Gothic" w:hAnsi="Century Gothic"/>
          <w:bCs/>
          <w:color w:val="1F497D" w:themeColor="text2"/>
          <w:sz w:val="22"/>
          <w:szCs w:val="22"/>
        </w:rPr>
        <w:t xml:space="preserve"> całą działalność firmy. Przy realizacji dużej ilości usług (sprzedaży dużej ilości produktów) należy dokonać pogrupowania usług (produktów), tak by jak najrzetelniej odzwierciedlały działalność firmy. </w:t>
      </w:r>
    </w:p>
    <w:p w14:paraId="631FACC0" w14:textId="77777777" w:rsidR="003E3156" w:rsidRPr="006120CE" w:rsidRDefault="003E3156" w:rsidP="006E60C3">
      <w:pPr>
        <w:spacing w:line="276" w:lineRule="auto"/>
        <w:jc w:val="both"/>
        <w:rPr>
          <w:rFonts w:ascii="Century Gothic" w:hAnsi="Century Gothic"/>
          <w:bCs/>
          <w:color w:val="1F497D" w:themeColor="text2"/>
          <w:sz w:val="22"/>
          <w:szCs w:val="22"/>
        </w:rPr>
      </w:pPr>
    </w:p>
    <w:p w14:paraId="77D7198B" w14:textId="01C87087" w:rsidR="00E77576" w:rsidRPr="00E77576" w:rsidRDefault="00E77576" w:rsidP="006120CE">
      <w:pPr>
        <w:spacing w:line="276" w:lineRule="auto"/>
        <w:jc w:val="both"/>
        <w:rPr>
          <w:rFonts w:ascii="Century Gothic" w:hAnsi="Century Gothic"/>
          <w:bCs/>
          <w:color w:val="1F497D" w:themeColor="text2"/>
          <w:sz w:val="22"/>
          <w:szCs w:val="22"/>
        </w:rPr>
      </w:pPr>
      <w:r>
        <w:rPr>
          <w:rFonts w:ascii="Century Gothic" w:hAnsi="Century Gothic"/>
          <w:bCs/>
          <w:color w:val="1F497D" w:themeColor="text2"/>
          <w:sz w:val="22"/>
          <w:szCs w:val="22"/>
        </w:rPr>
        <w:t>Plan sprzedaży uzupełnia się wg następujących wskazówek:</w:t>
      </w:r>
    </w:p>
    <w:p w14:paraId="789699C4" w14:textId="77777777" w:rsidR="006120CE" w:rsidRPr="006120CE" w:rsidRDefault="006120CE" w:rsidP="006120CE">
      <w:pPr>
        <w:spacing w:line="276" w:lineRule="auto"/>
        <w:jc w:val="both"/>
        <w:rPr>
          <w:rFonts w:ascii="Century Gothic" w:hAnsi="Century Gothic"/>
          <w:b/>
          <w:color w:val="1F497D" w:themeColor="text2"/>
        </w:rPr>
      </w:pPr>
    </w:p>
    <w:p w14:paraId="27DFECE4" w14:textId="42FB855A" w:rsidR="00A63BB4" w:rsidRDefault="00A63BB4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 w:rsidRPr="00A63BB4">
        <w:rPr>
          <w:rFonts w:ascii="Century Gothic" w:hAnsi="Century Gothic"/>
          <w:bCs/>
          <w:color w:val="000000"/>
        </w:rPr>
        <w:t xml:space="preserve">Należy wpisać nazwy produktów/usług/towarów odpowiednio </w:t>
      </w:r>
      <w:r w:rsidR="00CB573E">
        <w:rPr>
          <w:rFonts w:ascii="Century Gothic" w:hAnsi="Century Gothic"/>
          <w:bCs/>
          <w:color w:val="000000"/>
        </w:rPr>
        <w:t xml:space="preserve">                             </w:t>
      </w:r>
      <w:r w:rsidRPr="00A63BB4">
        <w:rPr>
          <w:rFonts w:ascii="Century Gothic" w:hAnsi="Century Gothic"/>
          <w:bCs/>
          <w:color w:val="000000"/>
        </w:rPr>
        <w:t xml:space="preserve">w kolumnie B począwszy od wiersza 1. (komórka B10 do B19) </w:t>
      </w:r>
      <w:r w:rsidR="00CB573E">
        <w:rPr>
          <w:rFonts w:ascii="Century Gothic" w:hAnsi="Century Gothic"/>
          <w:bCs/>
          <w:color w:val="000000"/>
        </w:rPr>
        <w:t xml:space="preserve">                                        </w:t>
      </w:r>
      <w:r w:rsidRPr="00A63BB4">
        <w:rPr>
          <w:rFonts w:ascii="Century Gothic" w:hAnsi="Century Gothic"/>
          <w:bCs/>
          <w:color w:val="000000"/>
        </w:rPr>
        <w:t xml:space="preserve">- w pozostałych </w:t>
      </w:r>
      <w:r>
        <w:rPr>
          <w:rFonts w:ascii="Century Gothic" w:hAnsi="Century Gothic"/>
          <w:bCs/>
          <w:color w:val="000000"/>
        </w:rPr>
        <w:t>tabelach nazwy uzupełnią się wg. zadanych formuł</w:t>
      </w:r>
      <w:r w:rsidR="00CB573E">
        <w:rPr>
          <w:rFonts w:ascii="Century Gothic" w:hAnsi="Century Gothic"/>
          <w:bCs/>
          <w:color w:val="000000"/>
        </w:rPr>
        <w:t>.</w:t>
      </w:r>
    </w:p>
    <w:p w14:paraId="6D695DF0" w14:textId="765866F3" w:rsidR="00A63BB4" w:rsidRDefault="004F4A11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 w:rsidRPr="004F4A11">
        <w:rPr>
          <w:rFonts w:ascii="Century Gothic" w:hAnsi="Century Gothic"/>
          <w:bCs/>
          <w:color w:val="000000"/>
        </w:rPr>
        <w:t>Należy zaprognozować plan sprzedaży w kolejnych latach</w:t>
      </w:r>
      <w:r>
        <w:rPr>
          <w:rFonts w:ascii="Century Gothic" w:hAnsi="Century Gothic"/>
          <w:bCs/>
          <w:color w:val="000000"/>
        </w:rPr>
        <w:t xml:space="preserve"> począwszy od 202</w:t>
      </w:r>
      <w:r w:rsidR="00606934">
        <w:rPr>
          <w:rFonts w:ascii="Century Gothic" w:hAnsi="Century Gothic"/>
          <w:bCs/>
          <w:color w:val="000000"/>
        </w:rPr>
        <w:t>5</w:t>
      </w:r>
      <w:r>
        <w:rPr>
          <w:rFonts w:ascii="Century Gothic" w:hAnsi="Century Gothic"/>
          <w:bCs/>
          <w:color w:val="000000"/>
        </w:rPr>
        <w:t xml:space="preserve"> roku. </w:t>
      </w:r>
      <w:r w:rsidRPr="00632D43">
        <w:rPr>
          <w:rFonts w:ascii="Century Gothic" w:hAnsi="Century Gothic"/>
          <w:bCs/>
          <w:color w:val="000000"/>
          <w:u w:val="single"/>
        </w:rPr>
        <w:t>Uwaga</w:t>
      </w:r>
      <w:r w:rsidR="00CB573E" w:rsidRPr="00632D43">
        <w:rPr>
          <w:rFonts w:ascii="Century Gothic" w:hAnsi="Century Gothic"/>
          <w:bCs/>
          <w:color w:val="000000"/>
          <w:u w:val="single"/>
        </w:rPr>
        <w:t>:</w:t>
      </w:r>
      <w:r w:rsidRPr="00632D43">
        <w:rPr>
          <w:rFonts w:ascii="Century Gothic" w:hAnsi="Century Gothic"/>
          <w:bCs/>
          <w:color w:val="000000"/>
        </w:rPr>
        <w:t xml:space="preserve"> </w:t>
      </w:r>
      <w:r w:rsidR="00632D43">
        <w:rPr>
          <w:rFonts w:ascii="Century Gothic" w:hAnsi="Century Gothic"/>
          <w:bCs/>
          <w:color w:val="000000"/>
        </w:rPr>
        <w:t>w</w:t>
      </w:r>
      <w:r w:rsidRPr="004F4A11">
        <w:rPr>
          <w:rFonts w:ascii="Century Gothic" w:hAnsi="Century Gothic"/>
          <w:bCs/>
          <w:color w:val="000000"/>
        </w:rPr>
        <w:t xml:space="preserve"> pierwszej tabeli ustalamy cenę produktów</w:t>
      </w:r>
      <w:r w:rsidR="00D418A8">
        <w:rPr>
          <w:rFonts w:ascii="Century Gothic" w:hAnsi="Century Gothic"/>
          <w:bCs/>
          <w:color w:val="000000"/>
        </w:rPr>
        <w:t>/ usług</w:t>
      </w:r>
      <w:r w:rsidRPr="004F4A11">
        <w:rPr>
          <w:rFonts w:ascii="Century Gothic" w:hAnsi="Century Gothic"/>
          <w:bCs/>
          <w:color w:val="000000"/>
        </w:rPr>
        <w:t>, w kolejnej prognozowaną ilość produktów/ usług sprzedanych/ wyprodukowanych/ wykonanych ( w zależności od działalności firmy)</w:t>
      </w:r>
      <w:r w:rsidR="00CB573E">
        <w:rPr>
          <w:rFonts w:ascii="Century Gothic" w:hAnsi="Century Gothic"/>
          <w:bCs/>
          <w:color w:val="000000"/>
        </w:rPr>
        <w:t>.</w:t>
      </w:r>
    </w:p>
    <w:p w14:paraId="408C86A7" w14:textId="5716FD2E" w:rsidR="00D418A8" w:rsidRPr="00632D43" w:rsidRDefault="004F4A11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Tabela pn. </w:t>
      </w:r>
      <w:r w:rsidR="00632D43">
        <w:rPr>
          <w:rFonts w:ascii="Century Gothic" w:hAnsi="Century Gothic"/>
          <w:b/>
          <w:color w:val="000000"/>
        </w:rPr>
        <w:t>P</w:t>
      </w:r>
      <w:r w:rsidRPr="00632D43">
        <w:rPr>
          <w:rFonts w:ascii="Century Gothic" w:hAnsi="Century Gothic"/>
          <w:b/>
          <w:color w:val="000000"/>
        </w:rPr>
        <w:t>rognoza przychodów</w:t>
      </w:r>
      <w:r>
        <w:rPr>
          <w:rFonts w:ascii="Century Gothic" w:hAnsi="Century Gothic"/>
          <w:bCs/>
          <w:color w:val="000000"/>
        </w:rPr>
        <w:t xml:space="preserve"> </w:t>
      </w:r>
      <w:r w:rsidR="00DD3858">
        <w:rPr>
          <w:rFonts w:ascii="Century Gothic" w:hAnsi="Century Gothic"/>
          <w:bCs/>
          <w:color w:val="000000"/>
        </w:rPr>
        <w:t>uzupełni się sama po zrealizowaniu pkt.</w:t>
      </w:r>
      <w:r w:rsidR="00270633">
        <w:rPr>
          <w:rFonts w:ascii="Century Gothic" w:hAnsi="Century Gothic"/>
          <w:bCs/>
          <w:color w:val="000000"/>
        </w:rPr>
        <w:t xml:space="preserve"> </w:t>
      </w:r>
      <w:r w:rsidR="00DD3858">
        <w:rPr>
          <w:rFonts w:ascii="Century Gothic" w:hAnsi="Century Gothic"/>
          <w:bCs/>
          <w:color w:val="000000"/>
        </w:rPr>
        <w:t>1 i 2</w:t>
      </w:r>
      <w:r w:rsidR="00632D43">
        <w:rPr>
          <w:rFonts w:ascii="Century Gothic" w:hAnsi="Century Gothic"/>
          <w:bCs/>
          <w:color w:val="000000"/>
        </w:rPr>
        <w:t>.</w:t>
      </w:r>
      <w:r w:rsidR="00D418A8">
        <w:rPr>
          <w:rFonts w:ascii="Century Gothic" w:hAnsi="Century Gothic"/>
          <w:bCs/>
          <w:color w:val="000000"/>
        </w:rPr>
        <w:t xml:space="preserve"> jednocześnie</w:t>
      </w:r>
      <w:r w:rsidR="00DD3858">
        <w:rPr>
          <w:rFonts w:ascii="Century Gothic" w:hAnsi="Century Gothic"/>
          <w:bCs/>
          <w:color w:val="000000"/>
        </w:rPr>
        <w:t xml:space="preserve"> informacje</w:t>
      </w:r>
      <w:r w:rsidR="00D418A8">
        <w:rPr>
          <w:rFonts w:ascii="Century Gothic" w:hAnsi="Century Gothic"/>
          <w:bCs/>
          <w:color w:val="000000"/>
        </w:rPr>
        <w:t xml:space="preserve"> zaczyta</w:t>
      </w:r>
      <w:r w:rsidR="00DD3858">
        <w:rPr>
          <w:rFonts w:ascii="Century Gothic" w:hAnsi="Century Gothic"/>
          <w:bCs/>
          <w:color w:val="000000"/>
        </w:rPr>
        <w:t>ją</w:t>
      </w:r>
      <w:r w:rsidR="00D418A8">
        <w:rPr>
          <w:rFonts w:ascii="Century Gothic" w:hAnsi="Century Gothic"/>
          <w:bCs/>
          <w:color w:val="000000"/>
        </w:rPr>
        <w:t xml:space="preserve"> się</w:t>
      </w:r>
      <w:r w:rsidR="00DD3858">
        <w:rPr>
          <w:rFonts w:ascii="Century Gothic" w:hAnsi="Century Gothic"/>
          <w:bCs/>
          <w:color w:val="000000"/>
        </w:rPr>
        <w:t xml:space="preserve"> automatycznie</w:t>
      </w:r>
      <w:r w:rsidR="00D418A8">
        <w:rPr>
          <w:rFonts w:ascii="Century Gothic" w:hAnsi="Century Gothic"/>
          <w:bCs/>
          <w:color w:val="000000"/>
        </w:rPr>
        <w:t xml:space="preserve"> </w:t>
      </w:r>
      <w:r w:rsidR="00E81466">
        <w:rPr>
          <w:rFonts w:ascii="Century Gothic" w:hAnsi="Century Gothic"/>
          <w:bCs/>
          <w:color w:val="000000"/>
        </w:rPr>
        <w:t xml:space="preserve">                             </w:t>
      </w:r>
      <w:r w:rsidR="00D418A8">
        <w:rPr>
          <w:rFonts w:ascii="Century Gothic" w:hAnsi="Century Gothic"/>
          <w:bCs/>
          <w:color w:val="000000"/>
        </w:rPr>
        <w:t xml:space="preserve">do </w:t>
      </w:r>
      <w:r w:rsidR="00D418A8" w:rsidRPr="00632D43">
        <w:rPr>
          <w:rFonts w:ascii="Century Gothic" w:hAnsi="Century Gothic"/>
          <w:bCs/>
          <w:color w:val="000000"/>
        </w:rPr>
        <w:t>komórek C55 – E55 (Uproszczony Rachunek Zysków i Strat)</w:t>
      </w:r>
      <w:r w:rsidR="00CB573E" w:rsidRPr="00632D43">
        <w:rPr>
          <w:rFonts w:ascii="Century Gothic" w:hAnsi="Century Gothic"/>
          <w:bCs/>
          <w:color w:val="000000"/>
        </w:rPr>
        <w:t>.</w:t>
      </w:r>
    </w:p>
    <w:p w14:paraId="1D206332" w14:textId="19888904" w:rsidR="00D418A8" w:rsidRDefault="00DD3858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  <w:u w:val="single"/>
        </w:rPr>
      </w:pPr>
      <w:r w:rsidRPr="00632D43">
        <w:rPr>
          <w:rFonts w:ascii="Century Gothic" w:hAnsi="Century Gothic"/>
          <w:bCs/>
          <w:color w:val="000000"/>
        </w:rPr>
        <w:t xml:space="preserve">Proszę </w:t>
      </w:r>
      <w:r w:rsidR="00632D43" w:rsidRPr="00632D43">
        <w:rPr>
          <w:rFonts w:ascii="Century Gothic" w:hAnsi="Century Gothic"/>
          <w:bCs/>
          <w:color w:val="000000"/>
        </w:rPr>
        <w:t xml:space="preserve">stworzyć </w:t>
      </w:r>
      <w:r w:rsidRPr="00632D43">
        <w:rPr>
          <w:rFonts w:ascii="Century Gothic" w:hAnsi="Century Gothic"/>
          <w:bCs/>
          <w:color w:val="000000"/>
        </w:rPr>
        <w:t>prognozy sprzedaży</w:t>
      </w:r>
      <w:r w:rsidR="00632D43" w:rsidRPr="00632D43">
        <w:rPr>
          <w:rFonts w:ascii="Century Gothic" w:hAnsi="Century Gothic"/>
          <w:bCs/>
          <w:color w:val="000000"/>
        </w:rPr>
        <w:t xml:space="preserve"> wg własnych założeń</w:t>
      </w:r>
      <w:r w:rsidRPr="00632D43">
        <w:rPr>
          <w:rFonts w:ascii="Century Gothic" w:hAnsi="Century Gothic"/>
          <w:bCs/>
          <w:color w:val="000000"/>
        </w:rPr>
        <w:t>, mile widziane jest skorzystanie</w:t>
      </w:r>
      <w:r w:rsidR="00632D43" w:rsidRPr="00632D43">
        <w:rPr>
          <w:rFonts w:ascii="Century Gothic" w:hAnsi="Century Gothic"/>
          <w:bCs/>
          <w:color w:val="000000"/>
        </w:rPr>
        <w:t xml:space="preserve"> </w:t>
      </w:r>
      <w:r w:rsidRPr="00632D43">
        <w:rPr>
          <w:rFonts w:ascii="Century Gothic" w:hAnsi="Century Gothic"/>
          <w:bCs/>
          <w:color w:val="000000"/>
        </w:rPr>
        <w:t xml:space="preserve">z obowiązujących wskaźników rynkowych. </w:t>
      </w:r>
      <w:r w:rsidRPr="00632D43">
        <w:rPr>
          <w:rFonts w:ascii="Century Gothic" w:hAnsi="Century Gothic"/>
          <w:bCs/>
          <w:color w:val="000000"/>
          <w:u w:val="single"/>
        </w:rPr>
        <w:t xml:space="preserve">Założenia do prognoz proszę opisać w </w:t>
      </w:r>
      <w:r w:rsidR="00174814">
        <w:rPr>
          <w:rFonts w:ascii="Century Gothic" w:hAnsi="Century Gothic"/>
          <w:bCs/>
          <w:color w:val="000000"/>
          <w:u w:val="single"/>
        </w:rPr>
        <w:t>Biznesplanie cz. merytoryczna</w:t>
      </w:r>
      <w:r w:rsidRPr="00632D43">
        <w:rPr>
          <w:rFonts w:ascii="Century Gothic" w:hAnsi="Century Gothic"/>
          <w:bCs/>
          <w:color w:val="000000"/>
          <w:u w:val="single"/>
        </w:rPr>
        <w:t xml:space="preserve"> </w:t>
      </w:r>
      <w:r w:rsidRPr="00174814">
        <w:rPr>
          <w:rFonts w:ascii="Century Gothic" w:hAnsi="Century Gothic"/>
          <w:bCs/>
          <w:color w:val="000000"/>
          <w:highlight w:val="yellow"/>
          <w:u w:val="single"/>
        </w:rPr>
        <w:t xml:space="preserve">w pkt. </w:t>
      </w:r>
      <w:r w:rsidR="00174814" w:rsidRPr="00174814">
        <w:rPr>
          <w:rFonts w:ascii="Century Gothic" w:hAnsi="Century Gothic"/>
          <w:bCs/>
          <w:color w:val="000000"/>
          <w:highlight w:val="yellow"/>
          <w:u w:val="single"/>
        </w:rPr>
        <w:t>10</w:t>
      </w:r>
    </w:p>
    <w:p w14:paraId="42BC14E7" w14:textId="5C1A015F" w:rsidR="006E4A4B" w:rsidRDefault="006E4A4B" w:rsidP="006E4A4B">
      <w:pPr>
        <w:jc w:val="both"/>
        <w:rPr>
          <w:rFonts w:ascii="Century Gothic" w:hAnsi="Century Gothic"/>
          <w:bCs/>
          <w:color w:val="000000"/>
          <w:u w:val="single"/>
        </w:rPr>
      </w:pPr>
    </w:p>
    <w:p w14:paraId="6CB37E10" w14:textId="78171F0B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9C865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>
        <w:rPr>
          <w:rFonts w:ascii="Century Gothic" w:hAnsi="Century Gothic"/>
          <w:bCs/>
          <w:color w:val="000000"/>
          <w:u w:val="single"/>
        </w:rPr>
        <w:lastRenderedPageBreak/>
        <w:t>______________________________________________________________________________________________________________________________________________________</w:t>
      </w:r>
    </w:p>
    <w:p w14:paraId="08799BD8" w14:textId="77777777" w:rsidR="006E4A4B" w:rsidRPr="00632D43" w:rsidRDefault="006E4A4B" w:rsidP="006E4A4B">
      <w:pPr>
        <w:pStyle w:val="Akapitzlist"/>
        <w:ind w:left="1440"/>
        <w:jc w:val="both"/>
        <w:rPr>
          <w:rFonts w:ascii="Century Gothic" w:hAnsi="Century Gothic"/>
          <w:bCs/>
          <w:color w:val="000000"/>
          <w:u w:val="single"/>
        </w:rPr>
      </w:pPr>
    </w:p>
    <w:p w14:paraId="35A4EDCB" w14:textId="77777777" w:rsidR="006120CE" w:rsidRPr="00632D43" w:rsidRDefault="006120CE" w:rsidP="006120CE">
      <w:pPr>
        <w:pStyle w:val="Akapitzlist"/>
        <w:ind w:left="1440"/>
        <w:jc w:val="both"/>
        <w:rPr>
          <w:rFonts w:ascii="Century Gothic" w:hAnsi="Century Gothic"/>
          <w:bCs/>
          <w:color w:val="000000"/>
          <w:u w:val="single"/>
        </w:rPr>
      </w:pPr>
    </w:p>
    <w:p w14:paraId="1CAC3D7A" w14:textId="357C061A" w:rsidR="00D418A8" w:rsidRPr="00632D43" w:rsidRDefault="00D418A8" w:rsidP="0027572A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/>
          <w:color w:val="000000"/>
        </w:rPr>
      </w:pPr>
      <w:r w:rsidRPr="00632D43">
        <w:rPr>
          <w:rFonts w:ascii="Century Gothic" w:hAnsi="Century Gothic"/>
          <w:b/>
          <w:color w:val="000000"/>
        </w:rPr>
        <w:t xml:space="preserve">Rachunek Zysków i strat – </w:t>
      </w:r>
      <w:r w:rsidRPr="00632D43">
        <w:rPr>
          <w:rFonts w:ascii="Century Gothic" w:hAnsi="Century Gothic"/>
          <w:bCs/>
          <w:color w:val="000000"/>
        </w:rPr>
        <w:t>narzędzie uproszczone na potrzeby projektu</w:t>
      </w:r>
      <w:r w:rsidR="00DD3858" w:rsidRPr="00632D43">
        <w:rPr>
          <w:rFonts w:ascii="Century Gothic" w:hAnsi="Century Gothic"/>
          <w:b/>
          <w:color w:val="000000"/>
        </w:rPr>
        <w:t>:</w:t>
      </w:r>
    </w:p>
    <w:p w14:paraId="793AEF09" w14:textId="0C6B6963" w:rsidR="001D7085" w:rsidRPr="00DD3858" w:rsidRDefault="001D7085" w:rsidP="0027572A">
      <w:pPr>
        <w:pStyle w:val="Akapitzlist"/>
        <w:ind w:left="1080"/>
        <w:jc w:val="both"/>
        <w:rPr>
          <w:rFonts w:ascii="Century Gothic" w:hAnsi="Century Gothic"/>
          <w:b/>
          <w:color w:val="000000"/>
          <w:u w:val="single"/>
        </w:rPr>
      </w:pPr>
      <w:r w:rsidRPr="00DD3858">
        <w:rPr>
          <w:rFonts w:ascii="Century Gothic" w:hAnsi="Century Gothic"/>
          <w:b/>
          <w:color w:val="000000"/>
          <w:u w:val="single"/>
        </w:rPr>
        <w:t>Planowane przychody</w:t>
      </w:r>
      <w:r w:rsidR="00E81466">
        <w:rPr>
          <w:rFonts w:ascii="Century Gothic" w:hAnsi="Century Gothic"/>
          <w:b/>
          <w:color w:val="000000"/>
          <w:u w:val="single"/>
        </w:rPr>
        <w:t xml:space="preserve"> (A.):</w:t>
      </w:r>
    </w:p>
    <w:p w14:paraId="31D66034" w14:textId="7275EF47" w:rsidR="00D418A8" w:rsidRPr="00E77576" w:rsidRDefault="00D418A8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1F497D" w:themeColor="text2"/>
        </w:rPr>
      </w:pPr>
      <w:r w:rsidRPr="00E77576">
        <w:rPr>
          <w:rFonts w:ascii="Century Gothic" w:hAnsi="Century Gothic"/>
          <w:bCs/>
          <w:color w:val="1F497D" w:themeColor="text2"/>
        </w:rPr>
        <w:t>Komórki C55 – E55 zaczytają się z tabeli pn. Prognoza</w:t>
      </w:r>
      <w:r w:rsidR="001D7085" w:rsidRPr="00E77576">
        <w:rPr>
          <w:rFonts w:ascii="Century Gothic" w:hAnsi="Century Gothic"/>
          <w:bCs/>
          <w:color w:val="1F497D" w:themeColor="text2"/>
        </w:rPr>
        <w:t>.</w:t>
      </w:r>
      <w:r w:rsidR="00DD3858" w:rsidRPr="00E77576">
        <w:rPr>
          <w:rFonts w:ascii="Century Gothic" w:hAnsi="Century Gothic"/>
          <w:bCs/>
          <w:color w:val="1F497D" w:themeColor="text2"/>
        </w:rPr>
        <w:t xml:space="preserve"> </w:t>
      </w:r>
    </w:p>
    <w:p w14:paraId="3DB17F02" w14:textId="2E8E81B8" w:rsidR="00D418A8" w:rsidRDefault="001D7085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W przypadku przychodów innych niż z wiodącej działalności firmy – proszę o wpisanie pozostałych przychodów w pozycji 1.2.</w:t>
      </w:r>
    </w:p>
    <w:p w14:paraId="3634F0DB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C5615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>
        <w:rPr>
          <w:rFonts w:ascii="Century Gothic" w:hAnsi="Century Gothic"/>
          <w:bCs/>
          <w:color w:val="000000"/>
          <w:u w:val="single"/>
        </w:rPr>
        <w:t>______________________________________________________________________________________________________________________________________________________</w:t>
      </w:r>
    </w:p>
    <w:p w14:paraId="2C133887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0C59B375" w14:textId="53F1610E" w:rsidR="004F4A11" w:rsidRPr="006120CE" w:rsidRDefault="001D7085" w:rsidP="0027572A">
      <w:pPr>
        <w:pStyle w:val="Akapitzlist"/>
        <w:ind w:left="1080"/>
        <w:jc w:val="both"/>
        <w:rPr>
          <w:rFonts w:ascii="Century Gothic" w:hAnsi="Century Gothic"/>
          <w:b/>
          <w:color w:val="000000"/>
          <w:u w:val="single"/>
        </w:rPr>
      </w:pPr>
      <w:r w:rsidRPr="006120CE">
        <w:rPr>
          <w:rFonts w:ascii="Century Gothic" w:hAnsi="Century Gothic"/>
          <w:b/>
          <w:color w:val="000000"/>
          <w:u w:val="single"/>
        </w:rPr>
        <w:t>Prognozowane koszty</w:t>
      </w:r>
      <w:r w:rsidR="00E81466" w:rsidRPr="006120CE">
        <w:rPr>
          <w:rFonts w:ascii="Century Gothic" w:hAnsi="Century Gothic"/>
          <w:b/>
          <w:color w:val="000000"/>
          <w:u w:val="single"/>
        </w:rPr>
        <w:t xml:space="preserve"> (B.):</w:t>
      </w:r>
    </w:p>
    <w:p w14:paraId="4B2F9DEA" w14:textId="44D2886E" w:rsidR="001D7085" w:rsidRDefault="001D7085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6120CE">
        <w:rPr>
          <w:rFonts w:ascii="Century Gothic" w:hAnsi="Century Gothic"/>
          <w:b/>
          <w:color w:val="000000"/>
        </w:rPr>
        <w:t>pkt. 2.1. zakupy towarów</w:t>
      </w:r>
      <w:r w:rsidRPr="006120CE">
        <w:rPr>
          <w:rFonts w:ascii="Century Gothic" w:hAnsi="Century Gothic"/>
          <w:bCs/>
          <w:color w:val="000000"/>
        </w:rPr>
        <w:t xml:space="preserve"> – określa się towar bezpośrednio przeznaczony do sprzedania (pozycja uzupełniania w zależności od branży i zakresu przedsiębiorstwa</w:t>
      </w:r>
      <w:r w:rsidR="00E81466" w:rsidRPr="006120CE">
        <w:rPr>
          <w:rFonts w:ascii="Century Gothic" w:hAnsi="Century Gothic"/>
          <w:bCs/>
          <w:color w:val="000000"/>
        </w:rPr>
        <w:t>);</w:t>
      </w:r>
    </w:p>
    <w:p w14:paraId="3E853530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8C764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75D8B223" w14:textId="0D52C148" w:rsidR="001D7085" w:rsidRDefault="001D7085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1F497D" w:themeColor="text2"/>
        </w:rPr>
      </w:pPr>
      <w:r w:rsidRPr="00E81466">
        <w:rPr>
          <w:rFonts w:ascii="Century Gothic" w:hAnsi="Century Gothic"/>
          <w:b/>
          <w:color w:val="000000"/>
        </w:rPr>
        <w:t>pkt 2.2</w:t>
      </w:r>
      <w:r w:rsidR="00E81466">
        <w:rPr>
          <w:rFonts w:ascii="Century Gothic" w:hAnsi="Century Gothic"/>
          <w:b/>
          <w:color w:val="000000"/>
        </w:rPr>
        <w:t>.</w:t>
      </w:r>
      <w:r w:rsidRPr="00E81466">
        <w:rPr>
          <w:rFonts w:ascii="Century Gothic" w:hAnsi="Century Gothic"/>
          <w:b/>
          <w:color w:val="000000"/>
        </w:rPr>
        <w:t xml:space="preserve"> zakupy surowców/materiałów</w:t>
      </w:r>
      <w:r>
        <w:rPr>
          <w:rFonts w:ascii="Century Gothic" w:hAnsi="Century Gothic"/>
          <w:bCs/>
          <w:color w:val="000000"/>
        </w:rPr>
        <w:t xml:space="preserve"> – </w:t>
      </w:r>
      <w:r w:rsidRPr="00E77576">
        <w:rPr>
          <w:rFonts w:ascii="Century Gothic" w:hAnsi="Century Gothic"/>
          <w:bCs/>
          <w:color w:val="1F497D" w:themeColor="text2"/>
        </w:rPr>
        <w:t xml:space="preserve">określa się surowiec/materiał, </w:t>
      </w:r>
      <w:r w:rsidR="006E60C3" w:rsidRPr="00E77576">
        <w:rPr>
          <w:rFonts w:ascii="Century Gothic" w:hAnsi="Century Gothic"/>
          <w:bCs/>
          <w:color w:val="1F497D" w:themeColor="text2"/>
        </w:rPr>
        <w:t xml:space="preserve">potrzebny do wytworzenia i sprzedania </w:t>
      </w:r>
      <w:r w:rsidRPr="00E77576">
        <w:rPr>
          <w:rFonts w:ascii="Century Gothic" w:hAnsi="Century Gothic"/>
          <w:bCs/>
          <w:color w:val="1F497D" w:themeColor="text2"/>
        </w:rPr>
        <w:t>po dodaniu swojej usługi</w:t>
      </w:r>
      <w:r w:rsidR="00F921A1" w:rsidRPr="00E77576">
        <w:rPr>
          <w:rFonts w:ascii="Century Gothic" w:hAnsi="Century Gothic"/>
          <w:bCs/>
          <w:color w:val="1F497D" w:themeColor="text2"/>
        </w:rPr>
        <w:t xml:space="preserve"> (pozycja uzupełniania w zależności od branży i zakresu przedsiębiorstwa)</w:t>
      </w:r>
      <w:r w:rsidR="00E81466" w:rsidRPr="00E77576">
        <w:rPr>
          <w:rFonts w:ascii="Century Gothic" w:hAnsi="Century Gothic"/>
          <w:bCs/>
          <w:color w:val="1F497D" w:themeColor="text2"/>
        </w:rPr>
        <w:t>;</w:t>
      </w:r>
    </w:p>
    <w:p w14:paraId="72F315F9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D9C6E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1F497D" w:themeColor="text2"/>
        </w:rPr>
      </w:pPr>
    </w:p>
    <w:p w14:paraId="438BC2CE" w14:textId="77777777" w:rsidR="008B5A7F" w:rsidRDefault="00E81466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 xml:space="preserve">pkt. 2.3. </w:t>
      </w:r>
      <w:r w:rsidR="001D7085" w:rsidRPr="00E81466">
        <w:rPr>
          <w:rFonts w:ascii="Century Gothic" w:hAnsi="Century Gothic"/>
          <w:b/>
          <w:color w:val="000000"/>
        </w:rPr>
        <w:t>koszty wynagrodzenia pracowników</w:t>
      </w:r>
      <w:r w:rsidR="001D7085" w:rsidRPr="00E81466">
        <w:rPr>
          <w:rFonts w:ascii="Century Gothic" w:hAnsi="Century Gothic"/>
          <w:bCs/>
          <w:color w:val="000000"/>
        </w:rPr>
        <w:t xml:space="preserve"> </w:t>
      </w:r>
      <w:r w:rsidR="00F921A1" w:rsidRPr="00E81466">
        <w:rPr>
          <w:rFonts w:ascii="Century Gothic" w:hAnsi="Century Gothic"/>
          <w:bCs/>
          <w:color w:val="000000"/>
        </w:rPr>
        <w:t xml:space="preserve">– </w:t>
      </w:r>
      <w:r w:rsidR="001D7085" w:rsidRPr="00E81466">
        <w:rPr>
          <w:rFonts w:ascii="Century Gothic" w:hAnsi="Century Gothic"/>
          <w:bCs/>
          <w:color w:val="000000"/>
        </w:rPr>
        <w:t>uwzględni</w:t>
      </w:r>
      <w:r w:rsidR="00F921A1" w:rsidRPr="00E81466">
        <w:rPr>
          <w:rFonts w:ascii="Century Gothic" w:hAnsi="Century Gothic"/>
          <w:bCs/>
          <w:color w:val="000000"/>
        </w:rPr>
        <w:t>a się</w:t>
      </w:r>
      <w:r w:rsidR="001D7085" w:rsidRPr="00E81466">
        <w:rPr>
          <w:rFonts w:ascii="Century Gothic" w:hAnsi="Century Gothic"/>
          <w:bCs/>
          <w:color w:val="000000"/>
        </w:rPr>
        <w:t xml:space="preserve"> wynagrodzenia brutto pracowników wraz ze wszystkimi narzutami pracodawcy</w:t>
      </w:r>
      <w:r w:rsidR="007019AA" w:rsidRPr="00E81466">
        <w:rPr>
          <w:rFonts w:ascii="Century Gothic" w:hAnsi="Century Gothic"/>
          <w:bCs/>
          <w:color w:val="000000"/>
        </w:rPr>
        <w:t xml:space="preserve"> (przydatne linki:</w:t>
      </w:r>
      <w:r>
        <w:rPr>
          <w:rFonts w:ascii="Century Gothic" w:hAnsi="Century Gothic"/>
          <w:bCs/>
          <w:color w:val="000000"/>
        </w:rPr>
        <w:t xml:space="preserve"> </w:t>
      </w:r>
      <w:hyperlink r:id="rId8" w:history="1">
        <w:r w:rsidRPr="00906C23">
          <w:rPr>
            <w:rStyle w:val="Hipercze"/>
            <w:rFonts w:ascii="Century Gothic" w:hAnsi="Century Gothic"/>
            <w:bCs/>
          </w:rPr>
          <w:t>https://wynagrodzenia.pl/kalkulator-wynagrodzen</w:t>
        </w:r>
      </w:hyperlink>
      <w:r>
        <w:rPr>
          <w:rFonts w:ascii="Century Gothic" w:hAnsi="Century Gothic"/>
          <w:bCs/>
          <w:color w:val="000000"/>
        </w:rPr>
        <w:t xml:space="preserve"> );</w:t>
      </w:r>
      <w:r w:rsidR="008B5A7F">
        <w:rPr>
          <w:rFonts w:ascii="Century Gothic" w:hAnsi="Century Gothic"/>
          <w:bCs/>
          <w:color w:val="000000"/>
        </w:rPr>
        <w:t xml:space="preserve"> </w:t>
      </w:r>
    </w:p>
    <w:tbl>
      <w:tblPr>
        <w:tblW w:w="7950" w:type="dxa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0"/>
      </w:tblGrid>
      <w:tr w:rsidR="008B5A7F" w14:paraId="22B311C3" w14:textId="77777777" w:rsidTr="008B5A7F">
        <w:trPr>
          <w:trHeight w:val="930"/>
        </w:trPr>
        <w:tc>
          <w:tcPr>
            <w:tcW w:w="7950" w:type="dxa"/>
          </w:tcPr>
          <w:p w14:paraId="57159A1F" w14:textId="77777777" w:rsidR="008B5A7F" w:rsidRPr="008B5A7F" w:rsidRDefault="008B5A7F" w:rsidP="008B5A7F">
            <w:pPr>
              <w:pStyle w:val="Akapitzlist"/>
              <w:ind w:left="187"/>
              <w:jc w:val="both"/>
              <w:rPr>
                <w:rFonts w:ascii="Century Gothic" w:hAnsi="Century Gothic"/>
                <w:b/>
                <w:color w:val="000000"/>
              </w:rPr>
            </w:pPr>
            <w:r w:rsidRPr="008B5A7F">
              <w:rPr>
                <w:rFonts w:ascii="Century Gothic" w:hAnsi="Century Gothic"/>
                <w:b/>
                <w:color w:val="000000"/>
                <w:highlight w:val="yellow"/>
              </w:rPr>
              <w:t>UWAGA:</w:t>
            </w:r>
            <w:r w:rsidRPr="008B5A7F"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  <w:p w14:paraId="1F4B3167" w14:textId="1F96B7AB" w:rsidR="00270633" w:rsidRPr="00270633" w:rsidRDefault="008B5A7F" w:rsidP="00270633">
            <w:pPr>
              <w:pStyle w:val="Akapitzlist"/>
              <w:ind w:left="187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Cs/>
                <w:color w:val="000000"/>
              </w:rPr>
              <w:t>od 1 stycznia 202</w:t>
            </w:r>
            <w:r w:rsidR="00270633">
              <w:rPr>
                <w:rFonts w:ascii="Century Gothic" w:hAnsi="Century Gothic"/>
                <w:bCs/>
                <w:color w:val="000000"/>
              </w:rPr>
              <w:t>5</w:t>
            </w:r>
            <w:r>
              <w:rPr>
                <w:rFonts w:ascii="Century Gothic" w:hAnsi="Century Gothic"/>
                <w:bCs/>
                <w:color w:val="000000"/>
              </w:rPr>
              <w:t xml:space="preserve"> roku minimalne wynagrodzenie: </w:t>
            </w:r>
            <w:r w:rsidR="00270633" w:rsidRPr="00270633">
              <w:rPr>
                <w:rFonts w:ascii="Century Gothic" w:hAnsi="Century Gothic"/>
                <w:b/>
                <w:color w:val="000000"/>
              </w:rPr>
              <w:t>4666</w:t>
            </w:r>
            <w:r w:rsidRPr="00270633">
              <w:rPr>
                <w:rFonts w:ascii="Century Gothic" w:hAnsi="Century Gothic"/>
                <w:b/>
                <w:color w:val="000000"/>
              </w:rPr>
              <w:t xml:space="preserve"> zł</w:t>
            </w:r>
            <w:r w:rsidRPr="008B5A7F">
              <w:rPr>
                <w:rFonts w:ascii="Century Gothic" w:hAnsi="Century Gothic"/>
                <w:b/>
                <w:color w:val="000000"/>
              </w:rPr>
              <w:t xml:space="preserve"> brutto</w:t>
            </w:r>
          </w:p>
        </w:tc>
      </w:tr>
    </w:tbl>
    <w:p w14:paraId="4104E9A3" w14:textId="77777777" w:rsidR="008B5A7F" w:rsidRDefault="008B5A7F" w:rsidP="006E4A4B">
      <w:pPr>
        <w:rPr>
          <w:rFonts w:ascii="Century Gothic" w:hAnsi="Century Gothic"/>
          <w:bCs/>
          <w:color w:val="000000"/>
          <w:u w:val="single"/>
        </w:rPr>
      </w:pPr>
    </w:p>
    <w:p w14:paraId="140909A8" w14:textId="32A2DD85" w:rsidR="008B5A7F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5A7F">
        <w:rPr>
          <w:rFonts w:ascii="Century Gothic" w:hAnsi="Century Gothic"/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927A8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5188A586" w14:textId="4E8EBFAC" w:rsidR="007019AA" w:rsidRDefault="007019AA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 2.4</w:t>
      </w:r>
      <w:r w:rsidR="00E81466" w:rsidRPr="00E81466">
        <w:rPr>
          <w:rFonts w:ascii="Century Gothic" w:hAnsi="Century Gothic"/>
          <w:b/>
          <w:color w:val="000000"/>
        </w:rPr>
        <w:t>.</w:t>
      </w:r>
      <w:r w:rsidRPr="00E81466">
        <w:rPr>
          <w:rFonts w:ascii="Century Gothic" w:hAnsi="Century Gothic"/>
          <w:b/>
          <w:color w:val="000000"/>
        </w:rPr>
        <w:t xml:space="preserve"> czynsz</w:t>
      </w:r>
      <w:r w:rsidRPr="00E81466">
        <w:rPr>
          <w:rFonts w:ascii="Century Gothic" w:hAnsi="Century Gothic"/>
          <w:bCs/>
          <w:color w:val="000000"/>
        </w:rPr>
        <w:t xml:space="preserve"> – w przypadku </w:t>
      </w:r>
      <w:r w:rsidRPr="003E3156">
        <w:rPr>
          <w:rFonts w:ascii="Century Gothic" w:hAnsi="Century Gothic"/>
          <w:bCs/>
          <w:color w:val="000000"/>
          <w:u w:val="single"/>
        </w:rPr>
        <w:t>wynajmu lokalu</w:t>
      </w:r>
      <w:r w:rsidRPr="00E81466">
        <w:rPr>
          <w:rFonts w:ascii="Century Gothic" w:hAnsi="Century Gothic"/>
          <w:bCs/>
          <w:color w:val="000000"/>
        </w:rPr>
        <w:t xml:space="preserve"> usługowego, stanowiącego</w:t>
      </w:r>
      <w:r>
        <w:rPr>
          <w:rFonts w:ascii="Century Gothic" w:hAnsi="Century Gothic"/>
          <w:bCs/>
          <w:color w:val="000000"/>
        </w:rPr>
        <w:t xml:space="preserve"> siedzibę/oddział firmy </w:t>
      </w:r>
      <w:r w:rsidR="00F921A1">
        <w:rPr>
          <w:rFonts w:ascii="Century Gothic" w:hAnsi="Century Gothic"/>
          <w:bCs/>
          <w:color w:val="000000"/>
        </w:rPr>
        <w:t xml:space="preserve">należy podać </w:t>
      </w:r>
      <w:r w:rsidR="00F921A1" w:rsidRPr="008B5A7F">
        <w:rPr>
          <w:rFonts w:ascii="Century Gothic" w:hAnsi="Century Gothic"/>
          <w:bCs/>
          <w:color w:val="000000"/>
          <w:u w:val="single"/>
        </w:rPr>
        <w:t>roczny</w:t>
      </w:r>
      <w:r w:rsidR="00F921A1">
        <w:rPr>
          <w:rFonts w:ascii="Century Gothic" w:hAnsi="Century Gothic"/>
          <w:bCs/>
          <w:color w:val="000000"/>
        </w:rPr>
        <w:t xml:space="preserve"> koszt wynajmu</w:t>
      </w:r>
      <w:r w:rsidR="00E81466">
        <w:rPr>
          <w:rFonts w:ascii="Century Gothic" w:hAnsi="Century Gothic"/>
          <w:bCs/>
          <w:color w:val="000000"/>
        </w:rPr>
        <w:t>;</w:t>
      </w:r>
    </w:p>
    <w:p w14:paraId="05C36461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C0F76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41F09AD8" w14:textId="01B35E31" w:rsidR="007019AA" w:rsidRDefault="007019AA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 2.5</w:t>
      </w:r>
      <w:r w:rsidR="00E81466">
        <w:rPr>
          <w:rFonts w:ascii="Century Gothic" w:hAnsi="Century Gothic"/>
          <w:b/>
          <w:color w:val="000000"/>
        </w:rPr>
        <w:t>.</w:t>
      </w:r>
      <w:r w:rsidRPr="00E81466">
        <w:rPr>
          <w:rFonts w:ascii="Century Gothic" w:hAnsi="Century Gothic"/>
          <w:b/>
          <w:color w:val="000000"/>
        </w:rPr>
        <w:t xml:space="preserve"> transport</w:t>
      </w:r>
      <w:r>
        <w:rPr>
          <w:rFonts w:ascii="Century Gothic" w:hAnsi="Century Gothic"/>
          <w:bCs/>
          <w:color w:val="000000"/>
        </w:rPr>
        <w:t xml:space="preserve"> – w przypadku </w:t>
      </w:r>
      <w:r w:rsidRPr="003E3156">
        <w:rPr>
          <w:rFonts w:ascii="Century Gothic" w:hAnsi="Century Gothic"/>
          <w:bCs/>
          <w:color w:val="000000"/>
          <w:u w:val="single"/>
        </w:rPr>
        <w:t>transportu zewnętrznego</w:t>
      </w:r>
      <w:r>
        <w:rPr>
          <w:rFonts w:ascii="Century Gothic" w:hAnsi="Century Gothic"/>
          <w:bCs/>
          <w:color w:val="000000"/>
        </w:rPr>
        <w:t xml:space="preserve"> – wpisuje się </w:t>
      </w:r>
      <w:r w:rsidRPr="008B5A7F">
        <w:rPr>
          <w:rFonts w:ascii="Century Gothic" w:hAnsi="Century Gothic"/>
          <w:bCs/>
          <w:color w:val="000000"/>
          <w:u w:val="single"/>
        </w:rPr>
        <w:t>roczne</w:t>
      </w:r>
      <w:r>
        <w:rPr>
          <w:rFonts w:ascii="Century Gothic" w:hAnsi="Century Gothic"/>
          <w:bCs/>
          <w:color w:val="000000"/>
        </w:rPr>
        <w:t xml:space="preserve"> koszty transportu, w przypadku </w:t>
      </w:r>
      <w:r w:rsidRPr="003E3156">
        <w:rPr>
          <w:rFonts w:ascii="Century Gothic" w:hAnsi="Century Gothic"/>
          <w:bCs/>
          <w:color w:val="000000"/>
          <w:u w:val="single"/>
        </w:rPr>
        <w:t>transportu własnego</w:t>
      </w:r>
      <w:r>
        <w:rPr>
          <w:rFonts w:ascii="Century Gothic" w:hAnsi="Century Gothic"/>
          <w:bCs/>
          <w:color w:val="000000"/>
        </w:rPr>
        <w:t xml:space="preserve"> wpisuje się: koszty związane z kosztami samochodów służbowych tj. np. koszt </w:t>
      </w:r>
      <w:r w:rsidRPr="003E3156">
        <w:rPr>
          <w:rFonts w:ascii="Century Gothic" w:hAnsi="Century Gothic"/>
          <w:bCs/>
          <w:color w:val="000000"/>
          <w:u w:val="single"/>
        </w:rPr>
        <w:t>paliwa</w:t>
      </w:r>
      <w:r>
        <w:rPr>
          <w:rFonts w:ascii="Century Gothic" w:hAnsi="Century Gothic"/>
          <w:bCs/>
          <w:color w:val="000000"/>
        </w:rPr>
        <w:t>, ubezpieczeń, przeglądów, napraw itp.)</w:t>
      </w:r>
      <w:r w:rsidR="00E81466">
        <w:rPr>
          <w:rFonts w:ascii="Century Gothic" w:hAnsi="Century Gothic"/>
          <w:bCs/>
          <w:color w:val="000000"/>
        </w:rPr>
        <w:t>;</w:t>
      </w:r>
    </w:p>
    <w:p w14:paraId="57E58BAD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12FDA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2A9588A7" w14:textId="1BDC0A14" w:rsidR="007019AA" w:rsidRDefault="007019AA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 2.6. energia, co, gaz, woda</w:t>
      </w:r>
      <w:r>
        <w:rPr>
          <w:rFonts w:ascii="Century Gothic" w:hAnsi="Century Gothic"/>
          <w:bCs/>
          <w:color w:val="000000"/>
        </w:rPr>
        <w:t xml:space="preserve"> – </w:t>
      </w:r>
      <w:r w:rsidR="00E81466">
        <w:rPr>
          <w:rFonts w:ascii="Century Gothic" w:hAnsi="Century Gothic"/>
          <w:bCs/>
          <w:color w:val="000000"/>
        </w:rPr>
        <w:t xml:space="preserve">w komórkę </w:t>
      </w:r>
      <w:r w:rsidR="00F921A1">
        <w:rPr>
          <w:rFonts w:ascii="Century Gothic" w:hAnsi="Century Gothic"/>
          <w:bCs/>
          <w:color w:val="000000"/>
        </w:rPr>
        <w:t xml:space="preserve">wpisuje się </w:t>
      </w:r>
      <w:r>
        <w:rPr>
          <w:rFonts w:ascii="Century Gothic" w:hAnsi="Century Gothic"/>
          <w:bCs/>
          <w:color w:val="000000"/>
        </w:rPr>
        <w:t>koszty roczne wydatkowane na media</w:t>
      </w:r>
    </w:p>
    <w:p w14:paraId="6A50E3EE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B6E84" w14:textId="278C7F15" w:rsidR="006E4A4B" w:rsidRDefault="008B5A7F" w:rsidP="006E4A4B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______________________________________________________________________________________________________________________________________________________</w:t>
      </w:r>
    </w:p>
    <w:p w14:paraId="53F41129" w14:textId="4201AC7D" w:rsidR="008B5A7F" w:rsidRDefault="008B5A7F" w:rsidP="006E4A4B">
      <w:pPr>
        <w:jc w:val="both"/>
        <w:rPr>
          <w:rFonts w:ascii="Century Gothic" w:hAnsi="Century Gothic"/>
          <w:bCs/>
          <w:color w:val="000000"/>
        </w:rPr>
      </w:pPr>
    </w:p>
    <w:p w14:paraId="5542FE5E" w14:textId="77777777" w:rsidR="008B5A7F" w:rsidRPr="006E4A4B" w:rsidRDefault="008B5A7F" w:rsidP="006E4A4B">
      <w:pPr>
        <w:jc w:val="both"/>
        <w:rPr>
          <w:rFonts w:ascii="Century Gothic" w:hAnsi="Century Gothic"/>
          <w:bCs/>
          <w:color w:val="000000"/>
        </w:rPr>
      </w:pPr>
    </w:p>
    <w:p w14:paraId="3E754B39" w14:textId="77777777" w:rsidR="007019AA" w:rsidRDefault="007019AA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pkt. 2.7. usługi obce</w:t>
      </w:r>
      <w:r w:rsidRPr="00CB573E">
        <w:rPr>
          <w:rFonts w:ascii="Century Gothic" w:hAnsi="Century Gothic"/>
          <w:bCs/>
          <w:color w:val="000000"/>
        </w:rPr>
        <w:t xml:space="preserve"> – </w:t>
      </w:r>
      <w:r w:rsidR="00E81466">
        <w:rPr>
          <w:rFonts w:ascii="Century Gothic" w:hAnsi="Century Gothic"/>
          <w:bCs/>
          <w:color w:val="000000"/>
        </w:rPr>
        <w:t xml:space="preserve"> są to m.in. </w:t>
      </w:r>
      <w:r w:rsidRPr="00CB573E">
        <w:rPr>
          <w:rFonts w:ascii="Century Gothic" w:hAnsi="Century Gothic"/>
          <w:bCs/>
          <w:color w:val="000000"/>
        </w:rPr>
        <w:t xml:space="preserve">koszty z tytułu umów zewnętrznych </w:t>
      </w:r>
      <w:r w:rsidR="00E81466">
        <w:rPr>
          <w:rFonts w:ascii="Century Gothic" w:hAnsi="Century Gothic"/>
          <w:bCs/>
          <w:color w:val="000000"/>
        </w:rPr>
        <w:t>takie jak</w:t>
      </w:r>
      <w:r w:rsidRPr="00CB573E">
        <w:rPr>
          <w:rFonts w:ascii="Century Gothic" w:hAnsi="Century Gothic"/>
          <w:bCs/>
          <w:color w:val="000000"/>
        </w:rPr>
        <w:t>. np. koszt obsługi księgowej, prawnej, koszt pośrednictwa, kurier</w:t>
      </w:r>
      <w:r w:rsidR="003E3156">
        <w:rPr>
          <w:rFonts w:ascii="Century Gothic" w:hAnsi="Century Gothic"/>
          <w:bCs/>
          <w:color w:val="000000"/>
        </w:rPr>
        <w:t xml:space="preserve">, jak również koszty wynikające z podwykonawstwa. </w:t>
      </w:r>
    </w:p>
    <w:p w14:paraId="47CBBA6E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A8D404" w14:textId="0423792E" w:rsid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5FEC8338" w14:textId="77777777" w:rsidR="00843ADA" w:rsidRPr="006E4A4B" w:rsidRDefault="00843ADA" w:rsidP="006E4A4B">
      <w:pPr>
        <w:jc w:val="both"/>
        <w:rPr>
          <w:rFonts w:ascii="Century Gothic" w:hAnsi="Century Gothic"/>
          <w:bCs/>
          <w:color w:val="000000"/>
        </w:rPr>
      </w:pPr>
    </w:p>
    <w:p w14:paraId="446C2BAF" w14:textId="52020D69" w:rsidR="007019AA" w:rsidRDefault="007019AA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pkt. 2.8. podatki (inne niż VAT i dochodowy) i opłaty</w:t>
      </w:r>
      <w:r w:rsidRPr="00CB573E">
        <w:rPr>
          <w:rFonts w:ascii="Century Gothic" w:hAnsi="Century Gothic"/>
          <w:bCs/>
          <w:color w:val="000000"/>
        </w:rPr>
        <w:t xml:space="preserve"> – w pozycję </w:t>
      </w:r>
      <w:r w:rsidR="00F921A1" w:rsidRPr="00CB573E">
        <w:rPr>
          <w:rFonts w:ascii="Century Gothic" w:hAnsi="Century Gothic"/>
          <w:bCs/>
          <w:color w:val="000000"/>
        </w:rPr>
        <w:t>wpisują się m.in. takie podatki jak:</w:t>
      </w:r>
      <w:r w:rsidRPr="00CB573E">
        <w:rPr>
          <w:rFonts w:ascii="Century Gothic" w:hAnsi="Century Gothic"/>
          <w:bCs/>
          <w:color w:val="000000"/>
        </w:rPr>
        <w:t xml:space="preserve"> </w:t>
      </w:r>
      <w:r w:rsidRPr="003E3156">
        <w:rPr>
          <w:rFonts w:ascii="Century Gothic" w:hAnsi="Century Gothic"/>
          <w:bCs/>
          <w:color w:val="000000"/>
          <w:u w:val="single"/>
        </w:rPr>
        <w:t>podatek od nieruchomośc</w:t>
      </w:r>
      <w:r w:rsidR="00F921A1" w:rsidRPr="003E3156">
        <w:rPr>
          <w:rFonts w:ascii="Century Gothic" w:hAnsi="Century Gothic"/>
          <w:bCs/>
          <w:color w:val="000000"/>
          <w:u w:val="single"/>
        </w:rPr>
        <w:t>i</w:t>
      </w:r>
      <w:r w:rsidR="00F921A1" w:rsidRPr="00CB573E">
        <w:rPr>
          <w:rFonts w:ascii="Century Gothic" w:hAnsi="Century Gothic"/>
          <w:bCs/>
          <w:color w:val="000000"/>
        </w:rPr>
        <w:t xml:space="preserve">, podatek z tytułu najmu </w:t>
      </w:r>
      <w:r w:rsidR="00CB573E" w:rsidRPr="00CB573E">
        <w:rPr>
          <w:rFonts w:ascii="Century Gothic" w:hAnsi="Century Gothic"/>
          <w:bCs/>
          <w:color w:val="000000"/>
        </w:rPr>
        <w:t>itp.</w:t>
      </w:r>
      <w:r w:rsidR="00E81466">
        <w:rPr>
          <w:rFonts w:ascii="Century Gothic" w:hAnsi="Century Gothic"/>
          <w:bCs/>
          <w:color w:val="000000"/>
        </w:rPr>
        <w:t>;</w:t>
      </w:r>
    </w:p>
    <w:p w14:paraId="069B5ABD" w14:textId="18E6D5C4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6D41A" w14:textId="46ABE360" w:rsidR="00843ADA" w:rsidRPr="00843ADA" w:rsidRDefault="00843ADA" w:rsidP="00843ADA">
      <w:pPr>
        <w:jc w:val="both"/>
        <w:rPr>
          <w:rFonts w:ascii="Century Gothic" w:hAnsi="Century Gothic"/>
          <w:bCs/>
          <w:color w:val="000000"/>
          <w:u w:val="single"/>
        </w:rPr>
      </w:pPr>
      <w:r>
        <w:rPr>
          <w:rFonts w:ascii="Century Gothic" w:hAnsi="Century Gothic"/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1FECF" w14:textId="6C892808" w:rsidR="00843ADA" w:rsidRDefault="00843ADA" w:rsidP="006E4A4B">
      <w:pPr>
        <w:pStyle w:val="Akapitzlist"/>
        <w:ind w:left="1440"/>
        <w:jc w:val="both"/>
        <w:rPr>
          <w:rFonts w:ascii="Century Gothic" w:hAnsi="Century Gothic"/>
          <w:bCs/>
          <w:color w:val="000000"/>
          <w:u w:val="single"/>
        </w:rPr>
      </w:pPr>
    </w:p>
    <w:p w14:paraId="4ED6F4BA" w14:textId="6CA6B0F5" w:rsidR="007019AA" w:rsidRDefault="007019AA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lastRenderedPageBreak/>
        <w:t>pkt. 2.9.  – reklama i promocja</w:t>
      </w:r>
      <w:r w:rsidRPr="00CB573E">
        <w:rPr>
          <w:rFonts w:ascii="Century Gothic" w:hAnsi="Century Gothic"/>
          <w:bCs/>
          <w:color w:val="000000"/>
        </w:rPr>
        <w:t xml:space="preserve"> –</w:t>
      </w:r>
      <w:r w:rsidR="00F921A1" w:rsidRPr="00CB573E">
        <w:rPr>
          <w:rFonts w:ascii="Century Gothic" w:hAnsi="Century Gothic"/>
          <w:bCs/>
          <w:color w:val="000000"/>
        </w:rPr>
        <w:t xml:space="preserve"> w pozycję wpisują się</w:t>
      </w:r>
      <w:r w:rsidRPr="00CB573E">
        <w:rPr>
          <w:rFonts w:ascii="Century Gothic" w:hAnsi="Century Gothic"/>
          <w:bCs/>
          <w:color w:val="000000"/>
        </w:rPr>
        <w:t xml:space="preserve"> koszty związane </w:t>
      </w:r>
      <w:r w:rsidR="00E81466">
        <w:rPr>
          <w:rFonts w:ascii="Century Gothic" w:hAnsi="Century Gothic"/>
          <w:bCs/>
          <w:color w:val="000000"/>
        </w:rPr>
        <w:t xml:space="preserve">             </w:t>
      </w:r>
      <w:r w:rsidRPr="00CB573E">
        <w:rPr>
          <w:rFonts w:ascii="Century Gothic" w:hAnsi="Century Gothic"/>
          <w:bCs/>
          <w:color w:val="000000"/>
        </w:rPr>
        <w:t>z reklamą i promowaniem firmy</w:t>
      </w:r>
      <w:r w:rsidR="00CB573E" w:rsidRPr="00CB573E">
        <w:rPr>
          <w:rFonts w:ascii="Century Gothic" w:hAnsi="Century Gothic"/>
          <w:bCs/>
          <w:color w:val="000000"/>
        </w:rPr>
        <w:t>;</w:t>
      </w:r>
    </w:p>
    <w:p w14:paraId="0025E813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F8603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79F10610" w14:textId="441266B2" w:rsidR="007019AA" w:rsidRDefault="00211A37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pkt. 2.10.  – ubezpieczenia rzeczowe</w:t>
      </w:r>
      <w:r w:rsidRPr="00CB573E">
        <w:rPr>
          <w:rFonts w:ascii="Century Gothic" w:hAnsi="Century Gothic"/>
          <w:bCs/>
          <w:color w:val="000000"/>
        </w:rPr>
        <w:t xml:space="preserve"> – </w:t>
      </w:r>
      <w:r w:rsidR="00F921A1" w:rsidRPr="00CB573E">
        <w:rPr>
          <w:rFonts w:ascii="Century Gothic" w:hAnsi="Century Gothic"/>
          <w:bCs/>
          <w:color w:val="000000"/>
        </w:rPr>
        <w:t xml:space="preserve">wpisują się </w:t>
      </w:r>
      <w:r w:rsidRPr="00CB573E">
        <w:rPr>
          <w:rFonts w:ascii="Century Gothic" w:hAnsi="Century Gothic"/>
          <w:bCs/>
          <w:color w:val="000000"/>
        </w:rPr>
        <w:t>takie</w:t>
      </w:r>
      <w:r w:rsidR="00F921A1" w:rsidRPr="00CB573E">
        <w:rPr>
          <w:rFonts w:ascii="Century Gothic" w:hAnsi="Century Gothic"/>
          <w:bCs/>
          <w:color w:val="000000"/>
        </w:rPr>
        <w:t xml:space="preserve"> ubezpieczenia</w:t>
      </w:r>
      <w:r w:rsidRPr="00CB573E">
        <w:rPr>
          <w:rFonts w:ascii="Century Gothic" w:hAnsi="Century Gothic"/>
          <w:bCs/>
          <w:color w:val="000000"/>
        </w:rPr>
        <w:t xml:space="preserve"> jak: ubezpieczenie majątku, OC</w:t>
      </w:r>
      <w:r w:rsidR="00F921A1" w:rsidRPr="00CB573E">
        <w:rPr>
          <w:rFonts w:ascii="Century Gothic" w:hAnsi="Century Gothic"/>
          <w:bCs/>
          <w:color w:val="000000"/>
        </w:rPr>
        <w:t xml:space="preserve">, </w:t>
      </w:r>
      <w:r w:rsidR="00CB573E" w:rsidRPr="00CB573E">
        <w:rPr>
          <w:rFonts w:ascii="Century Gothic" w:hAnsi="Century Gothic"/>
          <w:bCs/>
          <w:color w:val="000000"/>
        </w:rPr>
        <w:t xml:space="preserve">ubezpieczenie </w:t>
      </w:r>
      <w:r w:rsidRPr="00CB573E">
        <w:rPr>
          <w:rFonts w:ascii="Century Gothic" w:hAnsi="Century Gothic"/>
          <w:bCs/>
          <w:color w:val="000000"/>
        </w:rPr>
        <w:t>zdarzeń niepożądanych</w:t>
      </w:r>
      <w:r w:rsidR="00CB573E" w:rsidRPr="00CB573E">
        <w:rPr>
          <w:rFonts w:ascii="Century Gothic" w:hAnsi="Century Gothic"/>
          <w:bCs/>
          <w:color w:val="000000"/>
        </w:rPr>
        <w:t>;</w:t>
      </w:r>
    </w:p>
    <w:p w14:paraId="6B61B513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A927C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293FD5B3" w14:textId="4D1DBEF8" w:rsidR="00211A37" w:rsidRDefault="00211A37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pkt. 2.11. koszty administracji i telekomunikacji</w:t>
      </w:r>
      <w:r w:rsidRPr="00CB573E">
        <w:rPr>
          <w:rFonts w:ascii="Century Gothic" w:hAnsi="Century Gothic"/>
          <w:bCs/>
          <w:color w:val="000000"/>
        </w:rPr>
        <w:t xml:space="preserve">  - koszty z tytułu materiałów biurowych</w:t>
      </w:r>
      <w:r w:rsidR="00CB573E">
        <w:rPr>
          <w:rFonts w:ascii="Century Gothic" w:hAnsi="Century Gothic"/>
          <w:bCs/>
          <w:color w:val="000000"/>
        </w:rPr>
        <w:t xml:space="preserve">, </w:t>
      </w:r>
      <w:r w:rsidRPr="00CB573E">
        <w:rPr>
          <w:rFonts w:ascii="Century Gothic" w:hAnsi="Century Gothic"/>
          <w:bCs/>
          <w:color w:val="000000"/>
        </w:rPr>
        <w:t>telefonów</w:t>
      </w:r>
      <w:r w:rsidR="00CB573E">
        <w:rPr>
          <w:rFonts w:ascii="Century Gothic" w:hAnsi="Century Gothic"/>
          <w:bCs/>
          <w:color w:val="000000"/>
        </w:rPr>
        <w:t>, I</w:t>
      </w:r>
      <w:r w:rsidRPr="00CB573E">
        <w:rPr>
          <w:rFonts w:ascii="Century Gothic" w:hAnsi="Century Gothic"/>
          <w:bCs/>
          <w:color w:val="000000"/>
        </w:rPr>
        <w:t>nternetu</w:t>
      </w:r>
      <w:r w:rsidR="00CB573E">
        <w:rPr>
          <w:rFonts w:ascii="Century Gothic" w:hAnsi="Century Gothic"/>
          <w:bCs/>
          <w:color w:val="000000"/>
        </w:rPr>
        <w:t>;</w:t>
      </w:r>
    </w:p>
    <w:p w14:paraId="374E769C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340CDC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50C2EFFD" w14:textId="67F5F861" w:rsidR="00211A37" w:rsidRDefault="00211A37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pkt. 2.12 leasing</w:t>
      </w:r>
      <w:r>
        <w:rPr>
          <w:rFonts w:ascii="Century Gothic" w:hAnsi="Century Gothic"/>
          <w:bCs/>
          <w:color w:val="000000"/>
        </w:rPr>
        <w:t xml:space="preserve"> – niezależnie od formy leasingu na potrzeby wewnętrznej oceny </w:t>
      </w:r>
      <w:r w:rsidR="00CB573E">
        <w:rPr>
          <w:rFonts w:ascii="Century Gothic" w:hAnsi="Century Gothic"/>
          <w:bCs/>
          <w:color w:val="000000"/>
        </w:rPr>
        <w:t xml:space="preserve">formularza </w:t>
      </w:r>
      <w:r>
        <w:rPr>
          <w:rFonts w:ascii="Century Gothic" w:hAnsi="Century Gothic"/>
          <w:bCs/>
          <w:color w:val="000000"/>
        </w:rPr>
        <w:t xml:space="preserve">proszę przyjąć </w:t>
      </w:r>
      <w:r w:rsidRPr="003E3156">
        <w:rPr>
          <w:rFonts w:ascii="Century Gothic" w:hAnsi="Century Gothic"/>
          <w:bCs/>
          <w:color w:val="000000"/>
          <w:u w:val="single"/>
        </w:rPr>
        <w:t>pełną ratę leasingową</w:t>
      </w:r>
      <w:r w:rsidR="00CB573E">
        <w:rPr>
          <w:rFonts w:ascii="Century Gothic" w:hAnsi="Century Gothic"/>
          <w:bCs/>
          <w:color w:val="000000"/>
        </w:rPr>
        <w:t>;</w:t>
      </w:r>
    </w:p>
    <w:p w14:paraId="3E7926AF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68770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6F1B6057" w14:textId="287DCF86" w:rsidR="00211A37" w:rsidRDefault="00211A37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lastRenderedPageBreak/>
        <w:t>pkt. 2.13 inne koszty</w:t>
      </w:r>
      <w:r>
        <w:rPr>
          <w:rFonts w:ascii="Century Gothic" w:hAnsi="Century Gothic"/>
          <w:bCs/>
          <w:color w:val="000000"/>
        </w:rPr>
        <w:t xml:space="preserve"> – takie jak np. m.in. delegacje i podróże służbowe</w:t>
      </w:r>
      <w:r w:rsidR="00CB573E">
        <w:rPr>
          <w:rFonts w:ascii="Century Gothic" w:hAnsi="Century Gothic"/>
          <w:bCs/>
          <w:color w:val="000000"/>
        </w:rPr>
        <w:t>;</w:t>
      </w:r>
    </w:p>
    <w:p w14:paraId="7D98FEFA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F1E4B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2F59988C" w14:textId="376CC7EB" w:rsidR="005116AB" w:rsidRDefault="005116AB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pkt. 2.14. odsetki od kredytów</w:t>
      </w:r>
      <w:r>
        <w:rPr>
          <w:rFonts w:ascii="Century Gothic" w:hAnsi="Century Gothic"/>
          <w:bCs/>
          <w:color w:val="000000"/>
        </w:rPr>
        <w:t xml:space="preserve"> – oszacowany roczny koszt kredytów </w:t>
      </w:r>
      <w:r w:rsidR="00CB573E">
        <w:rPr>
          <w:rFonts w:ascii="Century Gothic" w:hAnsi="Century Gothic"/>
          <w:bCs/>
          <w:color w:val="000000"/>
        </w:rPr>
        <w:t xml:space="preserve">firmowych, </w:t>
      </w:r>
      <w:r>
        <w:rPr>
          <w:rFonts w:ascii="Century Gothic" w:hAnsi="Century Gothic"/>
          <w:bCs/>
          <w:color w:val="000000"/>
        </w:rPr>
        <w:t>innych niż leasingi</w:t>
      </w:r>
      <w:r w:rsidR="00CB573E">
        <w:rPr>
          <w:rFonts w:ascii="Century Gothic" w:hAnsi="Century Gothic"/>
          <w:bCs/>
          <w:color w:val="000000"/>
        </w:rPr>
        <w:t>;</w:t>
      </w:r>
    </w:p>
    <w:p w14:paraId="53F9B21E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E4175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3AF3AEB9" w14:textId="261A1CB9" w:rsidR="005116AB" w:rsidRPr="006E4A4B" w:rsidRDefault="005116AB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1F497D" w:themeColor="text2"/>
        </w:rPr>
      </w:pPr>
      <w:r w:rsidRPr="00E81466">
        <w:rPr>
          <w:rFonts w:ascii="Century Gothic" w:hAnsi="Century Gothic"/>
          <w:b/>
          <w:color w:val="000000"/>
        </w:rPr>
        <w:t>pkt. 2.15. amortyzacja</w:t>
      </w:r>
      <w:r>
        <w:rPr>
          <w:rFonts w:ascii="Century Gothic" w:hAnsi="Century Gothic"/>
          <w:bCs/>
          <w:color w:val="000000"/>
        </w:rPr>
        <w:t xml:space="preserve"> – roczna amortyzacja środków trwałych wg</w:t>
      </w:r>
      <w:r w:rsidR="0027572A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bCs/>
          <w:color w:val="000000"/>
        </w:rPr>
        <w:t>obowiązujących stawek amortyzacyjnych dla poszczególnych grup</w:t>
      </w:r>
      <w:r w:rsidR="00CB573E">
        <w:rPr>
          <w:rFonts w:ascii="Century Gothic" w:hAnsi="Century Gothic"/>
          <w:bCs/>
          <w:color w:val="000000"/>
        </w:rPr>
        <w:t xml:space="preserve"> środków trwałych zgodnie z obowiązującą Klasyfikacją Środków Trwałych. </w:t>
      </w:r>
    </w:p>
    <w:p w14:paraId="4B339967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3879C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>
        <w:rPr>
          <w:rFonts w:ascii="Century Gothic" w:hAnsi="Century Gothic"/>
          <w:bCs/>
          <w:color w:val="000000"/>
          <w:u w:val="single"/>
        </w:rPr>
        <w:t>______________________________________________________________________________________________________________________________________________________</w:t>
      </w:r>
    </w:p>
    <w:p w14:paraId="1E96497C" w14:textId="77777777" w:rsidR="006E4A4B" w:rsidRPr="00632D43" w:rsidRDefault="006E4A4B" w:rsidP="006E4A4B">
      <w:pPr>
        <w:pStyle w:val="Akapitzlist"/>
        <w:ind w:left="1440"/>
        <w:jc w:val="both"/>
        <w:rPr>
          <w:rFonts w:ascii="Century Gothic" w:hAnsi="Century Gothic"/>
          <w:bCs/>
          <w:color w:val="000000"/>
          <w:u w:val="single"/>
        </w:rPr>
      </w:pPr>
    </w:p>
    <w:p w14:paraId="52CCB3E2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1F497D" w:themeColor="text2"/>
        </w:rPr>
      </w:pPr>
    </w:p>
    <w:p w14:paraId="21374891" w14:textId="481F83B9" w:rsidR="005116AB" w:rsidRDefault="005116AB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CB573E">
        <w:rPr>
          <w:rFonts w:ascii="Century Gothic" w:hAnsi="Century Gothic"/>
          <w:b/>
          <w:color w:val="000000"/>
        </w:rPr>
        <w:t>pozycja</w:t>
      </w:r>
      <w:r>
        <w:rPr>
          <w:rFonts w:ascii="Century Gothic" w:hAnsi="Century Gothic"/>
          <w:bCs/>
          <w:color w:val="000000"/>
        </w:rPr>
        <w:t xml:space="preserve"> </w:t>
      </w:r>
      <w:r w:rsidRPr="00CB573E">
        <w:rPr>
          <w:rFonts w:ascii="Century Gothic" w:hAnsi="Century Gothic"/>
          <w:b/>
          <w:color w:val="000000"/>
        </w:rPr>
        <w:t>D. ZUS przedsiębiorcy</w:t>
      </w:r>
      <w:r>
        <w:rPr>
          <w:rFonts w:ascii="Century Gothic" w:hAnsi="Century Gothic"/>
          <w:bCs/>
          <w:color w:val="000000"/>
        </w:rPr>
        <w:t xml:space="preserve"> – pozycja wypełniania w przypadku jednoosobowych działalności gospodarczych – należy obliczyć roczne </w:t>
      </w:r>
      <w:r w:rsidR="00E81466">
        <w:rPr>
          <w:rFonts w:ascii="Century Gothic" w:hAnsi="Century Gothic"/>
          <w:bCs/>
          <w:color w:val="000000"/>
        </w:rPr>
        <w:t xml:space="preserve">                                                    </w:t>
      </w:r>
      <w:r>
        <w:rPr>
          <w:rFonts w:ascii="Century Gothic" w:hAnsi="Century Gothic"/>
          <w:bCs/>
          <w:color w:val="000000"/>
        </w:rPr>
        <w:t>i prognozowane składki ZUS wg. obowiązujących stawek (prognozy proszę oszacować na podstawie składek obowiązujących w 202</w:t>
      </w:r>
      <w:r w:rsidR="00270633">
        <w:rPr>
          <w:rFonts w:ascii="Century Gothic" w:hAnsi="Century Gothic"/>
          <w:bCs/>
          <w:color w:val="000000"/>
        </w:rPr>
        <w:t>5</w:t>
      </w:r>
      <w:r w:rsidR="003E3156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bCs/>
          <w:color w:val="000000"/>
        </w:rPr>
        <w:t>roku)</w:t>
      </w:r>
      <w:r w:rsidR="00CB573E">
        <w:rPr>
          <w:rFonts w:ascii="Century Gothic" w:hAnsi="Century Gothic"/>
          <w:bCs/>
          <w:color w:val="000000"/>
        </w:rPr>
        <w:t xml:space="preserve">, </w:t>
      </w:r>
      <w:r w:rsidR="00CB573E" w:rsidRPr="00734811">
        <w:rPr>
          <w:rFonts w:ascii="Century Gothic" w:hAnsi="Century Gothic"/>
          <w:bCs/>
          <w:color w:val="000000"/>
          <w:u w:val="single"/>
        </w:rPr>
        <w:t>uwaga w przypadku spółek osobowych ZUS przedsiębiorcy należy uwzględnić w łącznej kwocie wynagrodzeń pracowniczych tj. pkt. 2.3;</w:t>
      </w:r>
      <w:r w:rsidR="00CB573E">
        <w:rPr>
          <w:rFonts w:ascii="Century Gothic" w:hAnsi="Century Gothic"/>
          <w:bCs/>
          <w:color w:val="000000"/>
        </w:rPr>
        <w:t xml:space="preserve"> </w:t>
      </w:r>
    </w:p>
    <w:p w14:paraId="5DD0484F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lastRenderedPageBreak/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DDD69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>
        <w:rPr>
          <w:rFonts w:ascii="Century Gothic" w:hAnsi="Century Gothic"/>
          <w:bCs/>
          <w:color w:val="000000"/>
          <w:u w:val="single"/>
        </w:rPr>
        <w:t>______________________________________________________________________________________________________________________________________________________</w:t>
      </w:r>
    </w:p>
    <w:p w14:paraId="6F81F749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1003C66D" w14:textId="389CF371" w:rsidR="005116AB" w:rsidRDefault="005116AB" w:rsidP="002757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  <w:color w:val="000000"/>
        </w:rPr>
      </w:pPr>
      <w:r w:rsidRPr="00CB573E">
        <w:rPr>
          <w:rFonts w:ascii="Century Gothic" w:hAnsi="Century Gothic"/>
          <w:b/>
          <w:color w:val="000000"/>
        </w:rPr>
        <w:t>pozycja F – Podatek dochodowy</w:t>
      </w:r>
      <w:r>
        <w:rPr>
          <w:rFonts w:ascii="Century Gothic" w:hAnsi="Century Gothic"/>
          <w:bCs/>
          <w:color w:val="000000"/>
        </w:rPr>
        <w:t xml:space="preserve"> – proszę odpowiednio pomnożyć kwotę uzyska</w:t>
      </w:r>
      <w:r w:rsidR="00CB573E">
        <w:rPr>
          <w:rFonts w:ascii="Century Gothic" w:hAnsi="Century Gothic"/>
          <w:bCs/>
          <w:color w:val="000000"/>
        </w:rPr>
        <w:t>ną</w:t>
      </w:r>
      <w:r>
        <w:rPr>
          <w:rFonts w:ascii="Century Gothic" w:hAnsi="Century Gothic"/>
          <w:bCs/>
          <w:color w:val="000000"/>
        </w:rPr>
        <w:t xml:space="preserve"> w komórce</w:t>
      </w:r>
      <w:r w:rsidR="00CB573E">
        <w:rPr>
          <w:rFonts w:ascii="Century Gothic" w:hAnsi="Century Gothic"/>
          <w:bCs/>
          <w:color w:val="000000"/>
        </w:rPr>
        <w:t xml:space="preserve"> C76</w:t>
      </w:r>
      <w:r>
        <w:rPr>
          <w:rFonts w:ascii="Century Gothic" w:hAnsi="Century Gothic"/>
          <w:bCs/>
          <w:color w:val="000000"/>
        </w:rPr>
        <w:t xml:space="preserve"> (</w:t>
      </w:r>
      <w:r w:rsidRPr="00CB573E">
        <w:rPr>
          <w:rFonts w:ascii="Century Gothic" w:hAnsi="Century Gothic"/>
          <w:b/>
          <w:color w:val="000000"/>
        </w:rPr>
        <w:t>pozycja E. Zysk brutto</w:t>
      </w:r>
      <w:r>
        <w:rPr>
          <w:rFonts w:ascii="Century Gothic" w:hAnsi="Century Gothic"/>
          <w:bCs/>
          <w:color w:val="000000"/>
        </w:rPr>
        <w:t>) oraz stawkę podatkową danego przedsiębiorstwa wg</w:t>
      </w:r>
      <w:r w:rsidR="00CB573E">
        <w:rPr>
          <w:rFonts w:ascii="Century Gothic" w:hAnsi="Century Gothic"/>
          <w:bCs/>
          <w:color w:val="000000"/>
        </w:rPr>
        <w:t xml:space="preserve"> przyjętego przez firmę opodatkowania. </w:t>
      </w:r>
    </w:p>
    <w:p w14:paraId="1921A935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BD138" w14:textId="41861EF8" w:rsidR="005116AB" w:rsidRDefault="005116AB" w:rsidP="0027572A">
      <w:pPr>
        <w:pStyle w:val="Akapitzlist"/>
        <w:ind w:left="1440"/>
        <w:jc w:val="both"/>
        <w:rPr>
          <w:rFonts w:ascii="Century Gothic" w:hAnsi="Century Gothic"/>
          <w:bCs/>
          <w:color w:val="000000"/>
        </w:rPr>
      </w:pPr>
    </w:p>
    <w:p w14:paraId="515EF0D3" w14:textId="15587521" w:rsidR="005116AB" w:rsidRDefault="00546808" w:rsidP="0027572A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bCs/>
          <w:color w:val="000000"/>
        </w:rPr>
      </w:pPr>
      <w:r w:rsidRPr="00E81466">
        <w:rPr>
          <w:rFonts w:ascii="Century Gothic" w:hAnsi="Century Gothic"/>
          <w:b/>
          <w:color w:val="000000"/>
        </w:rPr>
        <w:t>Rachunek przepływów pieniężnych</w:t>
      </w:r>
      <w:r>
        <w:rPr>
          <w:rFonts w:ascii="Century Gothic" w:hAnsi="Century Gothic"/>
          <w:bCs/>
          <w:color w:val="000000"/>
        </w:rPr>
        <w:t xml:space="preserve"> – odpowiednie pozycje zaczytają się poprzez ustawione formuły. </w:t>
      </w:r>
      <w:r w:rsidR="003E3156">
        <w:rPr>
          <w:rFonts w:ascii="Century Gothic" w:hAnsi="Century Gothic"/>
          <w:bCs/>
          <w:color w:val="000000"/>
        </w:rPr>
        <w:t>Uczestnik konkursu</w:t>
      </w:r>
      <w:r>
        <w:rPr>
          <w:rFonts w:ascii="Century Gothic" w:hAnsi="Century Gothic"/>
          <w:bCs/>
          <w:color w:val="000000"/>
        </w:rPr>
        <w:t xml:space="preserve"> uzupełnia jedynie część podświetloną na żółto wg następujących wskazówek:</w:t>
      </w:r>
    </w:p>
    <w:p w14:paraId="0AA84392" w14:textId="6C44B5EA" w:rsidR="00EB545C" w:rsidRPr="00E81466" w:rsidRDefault="00EB545C" w:rsidP="0027572A">
      <w:pPr>
        <w:ind w:left="720"/>
        <w:jc w:val="both"/>
        <w:rPr>
          <w:rFonts w:ascii="Century Gothic" w:hAnsi="Century Gothic"/>
          <w:b/>
          <w:color w:val="000000"/>
          <w:u w:val="single"/>
        </w:rPr>
      </w:pPr>
      <w:r w:rsidRPr="00E81466">
        <w:rPr>
          <w:rFonts w:ascii="Century Gothic" w:hAnsi="Century Gothic"/>
          <w:b/>
          <w:color w:val="000000"/>
          <w:u w:val="single"/>
        </w:rPr>
        <w:t>WPŁYWY</w:t>
      </w:r>
    </w:p>
    <w:p w14:paraId="34206CE1" w14:textId="2067301A" w:rsidR="00546808" w:rsidRDefault="00546808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komórka </w:t>
      </w:r>
      <w:r w:rsidR="00E81466">
        <w:rPr>
          <w:rFonts w:ascii="Century Gothic" w:hAnsi="Century Gothic"/>
          <w:bCs/>
          <w:color w:val="000000"/>
        </w:rPr>
        <w:t xml:space="preserve"> C</w:t>
      </w:r>
      <w:r w:rsidR="00841DE5">
        <w:rPr>
          <w:rFonts w:ascii="Century Gothic" w:hAnsi="Century Gothic"/>
          <w:bCs/>
          <w:color w:val="000000"/>
        </w:rPr>
        <w:t>85</w:t>
      </w:r>
      <w:r>
        <w:rPr>
          <w:rFonts w:ascii="Century Gothic" w:hAnsi="Century Gothic"/>
          <w:bCs/>
          <w:color w:val="000000"/>
        </w:rPr>
        <w:t xml:space="preserve">– </w:t>
      </w:r>
      <w:r w:rsidRPr="00841DE5">
        <w:rPr>
          <w:rFonts w:ascii="Century Gothic" w:hAnsi="Century Gothic"/>
          <w:b/>
          <w:color w:val="000000"/>
        </w:rPr>
        <w:t xml:space="preserve">gotówka </w:t>
      </w:r>
      <w:r>
        <w:rPr>
          <w:rFonts w:ascii="Century Gothic" w:hAnsi="Century Gothic"/>
          <w:bCs/>
          <w:color w:val="000000"/>
        </w:rPr>
        <w:t>– wpisuje się stan środków pieniężnych ogółem na początku roku.</w:t>
      </w:r>
    </w:p>
    <w:p w14:paraId="5EA8F2F3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D0E8B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15A46AA1" w14:textId="5FEC1FCA" w:rsidR="00546808" w:rsidRDefault="00546808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komórka </w:t>
      </w:r>
      <w:r w:rsidR="00841DE5">
        <w:rPr>
          <w:rFonts w:ascii="Century Gothic" w:hAnsi="Century Gothic"/>
          <w:bCs/>
          <w:color w:val="000000"/>
        </w:rPr>
        <w:t xml:space="preserve"> C106</w:t>
      </w:r>
      <w:r>
        <w:rPr>
          <w:rFonts w:ascii="Century Gothic" w:hAnsi="Century Gothic"/>
          <w:bCs/>
          <w:color w:val="000000"/>
        </w:rPr>
        <w:t xml:space="preserve">– </w:t>
      </w:r>
      <w:r w:rsidRPr="00841DE5">
        <w:rPr>
          <w:rFonts w:ascii="Century Gothic" w:hAnsi="Century Gothic"/>
          <w:b/>
          <w:color w:val="000000"/>
        </w:rPr>
        <w:t>Sprzedaż majątku</w:t>
      </w:r>
      <w:r>
        <w:rPr>
          <w:rFonts w:ascii="Century Gothic" w:hAnsi="Century Gothic"/>
          <w:bCs/>
          <w:color w:val="000000"/>
        </w:rPr>
        <w:t xml:space="preserve"> – czy nastąpi /-</w:t>
      </w:r>
      <w:proofErr w:type="spellStart"/>
      <w:r>
        <w:rPr>
          <w:rFonts w:ascii="Century Gothic" w:hAnsi="Century Gothic"/>
          <w:bCs/>
          <w:color w:val="000000"/>
        </w:rPr>
        <w:t>ła</w:t>
      </w:r>
      <w:proofErr w:type="spellEnd"/>
      <w:r>
        <w:rPr>
          <w:rFonts w:ascii="Century Gothic" w:hAnsi="Century Gothic"/>
          <w:bCs/>
          <w:color w:val="000000"/>
        </w:rPr>
        <w:t xml:space="preserve"> sprzedaż majątku w pierwszym i kolejnych latach – jeśli tak proszę wpisać wartość</w:t>
      </w:r>
      <w:r w:rsidR="00841DE5">
        <w:rPr>
          <w:rFonts w:ascii="Century Gothic" w:hAnsi="Century Gothic"/>
          <w:bCs/>
          <w:color w:val="000000"/>
        </w:rPr>
        <w:t xml:space="preserve"> </w:t>
      </w:r>
      <w:r w:rsidR="0027572A">
        <w:rPr>
          <w:rFonts w:ascii="Century Gothic" w:hAnsi="Century Gothic"/>
          <w:bCs/>
          <w:color w:val="000000"/>
        </w:rPr>
        <w:t xml:space="preserve">                              </w:t>
      </w:r>
      <w:r w:rsidR="00841DE5">
        <w:rPr>
          <w:rFonts w:ascii="Century Gothic" w:hAnsi="Century Gothic"/>
          <w:bCs/>
          <w:color w:val="000000"/>
        </w:rPr>
        <w:t>w odpowiednich polach</w:t>
      </w:r>
    </w:p>
    <w:p w14:paraId="46FB0264" w14:textId="07CB8F15" w:rsidR="00546808" w:rsidRDefault="00841DE5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 xml:space="preserve">komórka C107 - </w:t>
      </w:r>
      <w:r w:rsidR="00546808" w:rsidRPr="00841DE5">
        <w:rPr>
          <w:rFonts w:ascii="Century Gothic" w:hAnsi="Century Gothic"/>
          <w:b/>
          <w:color w:val="000000"/>
        </w:rPr>
        <w:t>zwiększenie kapitału</w:t>
      </w:r>
      <w:r w:rsidR="00546808">
        <w:rPr>
          <w:rFonts w:ascii="Century Gothic" w:hAnsi="Century Gothic"/>
          <w:bCs/>
          <w:color w:val="000000"/>
        </w:rPr>
        <w:t xml:space="preserve">  - czy nastąpiło zwiększenie kapitału własnego przedsiębiorstwa (stosowane przy spółkach)</w:t>
      </w:r>
    </w:p>
    <w:p w14:paraId="673AB9F6" w14:textId="3F61634D" w:rsidR="00546808" w:rsidRPr="00841DE5" w:rsidRDefault="00841DE5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lastRenderedPageBreak/>
        <w:t xml:space="preserve">komórka C108 </w:t>
      </w:r>
      <w:r w:rsidR="00546808" w:rsidRPr="00841DE5">
        <w:rPr>
          <w:rFonts w:ascii="Century Gothic" w:hAnsi="Century Gothic"/>
          <w:b/>
          <w:color w:val="000000"/>
        </w:rPr>
        <w:t>pożyczka/kredyt</w:t>
      </w:r>
      <w:r w:rsidR="00546808">
        <w:rPr>
          <w:rFonts w:ascii="Century Gothic" w:hAnsi="Century Gothic"/>
          <w:bCs/>
          <w:color w:val="000000"/>
        </w:rPr>
        <w:t xml:space="preserve"> – czy przewiduje się zaciągnięcie pożyczki/ kredytu w okresach </w:t>
      </w:r>
      <w:r w:rsidR="00EB545C">
        <w:rPr>
          <w:rFonts w:ascii="Century Gothic" w:hAnsi="Century Gothic"/>
          <w:bCs/>
          <w:color w:val="000000"/>
        </w:rPr>
        <w:t>prognozowanych</w:t>
      </w:r>
      <w:r>
        <w:rPr>
          <w:rFonts w:ascii="Century Gothic" w:hAnsi="Century Gothic"/>
          <w:bCs/>
          <w:color w:val="000000"/>
        </w:rPr>
        <w:t>, jeśli tak proszę wskazać kwotę i rok</w:t>
      </w:r>
      <w:r w:rsidR="003E3156">
        <w:rPr>
          <w:rFonts w:ascii="Century Gothic" w:hAnsi="Century Gothic"/>
          <w:bCs/>
          <w:color w:val="000000"/>
        </w:rPr>
        <w:t>.</w:t>
      </w:r>
    </w:p>
    <w:p w14:paraId="2CBCD2D5" w14:textId="5E5B0AF5" w:rsidR="00EB545C" w:rsidRDefault="00EB545C" w:rsidP="0027572A">
      <w:pPr>
        <w:pStyle w:val="Akapitzlist"/>
        <w:numPr>
          <w:ilvl w:val="1"/>
          <w:numId w:val="4"/>
        </w:num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inne</w:t>
      </w:r>
      <w:r w:rsidR="0027572A">
        <w:rPr>
          <w:rFonts w:ascii="Century Gothic" w:hAnsi="Century Gothic"/>
          <w:bCs/>
          <w:color w:val="000000"/>
        </w:rPr>
        <w:t xml:space="preserve"> – jakie?</w:t>
      </w:r>
    </w:p>
    <w:p w14:paraId="157E3567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04D11" w14:textId="77777777" w:rsidR="006E4A4B" w:rsidRPr="006E4A4B" w:rsidRDefault="006E4A4B" w:rsidP="006E4A4B">
      <w:pPr>
        <w:jc w:val="both"/>
        <w:rPr>
          <w:rFonts w:ascii="Century Gothic" w:hAnsi="Century Gothic"/>
          <w:bCs/>
          <w:color w:val="000000"/>
        </w:rPr>
      </w:pPr>
    </w:p>
    <w:p w14:paraId="6159F954" w14:textId="17ADD198" w:rsidR="00EB545C" w:rsidRPr="00841DE5" w:rsidRDefault="00EB545C" w:rsidP="0027572A">
      <w:pPr>
        <w:ind w:left="1080"/>
        <w:jc w:val="both"/>
        <w:rPr>
          <w:rFonts w:ascii="Century Gothic" w:hAnsi="Century Gothic"/>
          <w:b/>
          <w:color w:val="000000"/>
          <w:u w:val="single"/>
        </w:rPr>
      </w:pPr>
      <w:r w:rsidRPr="00841DE5">
        <w:rPr>
          <w:rFonts w:ascii="Century Gothic" w:hAnsi="Century Gothic"/>
          <w:b/>
          <w:color w:val="000000"/>
          <w:u w:val="single"/>
        </w:rPr>
        <w:t>WYDATKI</w:t>
      </w:r>
    </w:p>
    <w:p w14:paraId="024E6227" w14:textId="378424AA" w:rsidR="00EB545C" w:rsidRPr="00E77576" w:rsidRDefault="00EB545C" w:rsidP="00E77576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Cs/>
          <w:color w:val="1F497D" w:themeColor="text2"/>
        </w:rPr>
      </w:pPr>
      <w:r w:rsidRPr="00E77576">
        <w:rPr>
          <w:rFonts w:ascii="Century Gothic" w:hAnsi="Century Gothic"/>
          <w:b/>
          <w:color w:val="000000"/>
        </w:rPr>
        <w:t>zakupy inwestycyjne</w:t>
      </w:r>
      <w:r w:rsidRPr="00E77576">
        <w:rPr>
          <w:rFonts w:ascii="Century Gothic" w:hAnsi="Century Gothic"/>
          <w:bCs/>
          <w:color w:val="000000"/>
        </w:rPr>
        <w:t xml:space="preserve"> – w pozycji</w:t>
      </w:r>
      <w:r w:rsidR="00841DE5" w:rsidRPr="00E77576">
        <w:rPr>
          <w:rFonts w:ascii="Century Gothic" w:hAnsi="Century Gothic"/>
          <w:bCs/>
          <w:color w:val="000000"/>
        </w:rPr>
        <w:t xml:space="preserve">  C111 </w:t>
      </w:r>
      <w:r w:rsidRPr="00E77576">
        <w:rPr>
          <w:rFonts w:ascii="Century Gothic" w:hAnsi="Century Gothic"/>
          <w:bCs/>
          <w:color w:val="000000"/>
        </w:rPr>
        <w:t xml:space="preserve">wpisuje się </w:t>
      </w:r>
      <w:r w:rsidR="00E77576" w:rsidRPr="00E77576">
        <w:rPr>
          <w:rFonts w:ascii="Century Gothic" w:hAnsi="Century Gothic"/>
          <w:bCs/>
          <w:color w:val="1F497D" w:themeColor="text2"/>
        </w:rPr>
        <w:t>wartość zakup</w:t>
      </w:r>
      <w:r w:rsidR="003E3156">
        <w:rPr>
          <w:rFonts w:ascii="Century Gothic" w:hAnsi="Century Gothic"/>
          <w:bCs/>
          <w:color w:val="1F497D" w:themeColor="text2"/>
        </w:rPr>
        <w:t xml:space="preserve">ów inwestycyjnych. </w:t>
      </w:r>
    </w:p>
    <w:p w14:paraId="07FA42BE" w14:textId="25B1501C" w:rsidR="00EB545C" w:rsidRPr="0027572A" w:rsidRDefault="00EB545C" w:rsidP="0027572A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Cs/>
          <w:color w:val="000000"/>
        </w:rPr>
      </w:pPr>
      <w:r w:rsidRPr="0027572A">
        <w:rPr>
          <w:rFonts w:ascii="Century Gothic" w:hAnsi="Century Gothic"/>
          <w:b/>
          <w:color w:val="000000"/>
        </w:rPr>
        <w:t>Spłata pożyczki/kredytu</w:t>
      </w:r>
      <w:r w:rsidR="0027572A">
        <w:rPr>
          <w:rFonts w:ascii="Century Gothic" w:hAnsi="Century Gothic"/>
          <w:b/>
          <w:color w:val="000000"/>
        </w:rPr>
        <w:t xml:space="preserve"> </w:t>
      </w:r>
      <w:r w:rsidR="0027572A">
        <w:rPr>
          <w:rFonts w:ascii="Century Gothic" w:hAnsi="Century Gothic"/>
          <w:bCs/>
          <w:color w:val="000000"/>
        </w:rPr>
        <w:t>–</w:t>
      </w:r>
      <w:r w:rsidR="0027572A" w:rsidRPr="0027572A">
        <w:rPr>
          <w:rFonts w:ascii="Century Gothic" w:hAnsi="Century Gothic"/>
          <w:bCs/>
          <w:color w:val="000000"/>
        </w:rPr>
        <w:t xml:space="preserve"> </w:t>
      </w:r>
      <w:r w:rsidR="0027572A">
        <w:rPr>
          <w:rFonts w:ascii="Century Gothic" w:hAnsi="Century Gothic"/>
          <w:bCs/>
          <w:color w:val="000000"/>
        </w:rPr>
        <w:t xml:space="preserve">wpisuje się roczną spłatę pożyczek/kredytu, jak również spłatę Subwencji np. Subwencja PFR. </w:t>
      </w:r>
    </w:p>
    <w:p w14:paraId="395BB547" w14:textId="1B740A96" w:rsidR="00EB545C" w:rsidRPr="0027572A" w:rsidRDefault="00EB545C" w:rsidP="0027572A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Cs/>
          <w:color w:val="000000"/>
        </w:rPr>
      </w:pPr>
      <w:r w:rsidRPr="0027572A">
        <w:rPr>
          <w:rFonts w:ascii="Century Gothic" w:hAnsi="Century Gothic"/>
          <w:b/>
          <w:color w:val="000000"/>
        </w:rPr>
        <w:t>Zmniejszenie kapitału</w:t>
      </w:r>
      <w:r w:rsidR="0027572A">
        <w:rPr>
          <w:rFonts w:ascii="Century Gothic" w:hAnsi="Century Gothic"/>
          <w:b/>
          <w:color w:val="000000"/>
        </w:rPr>
        <w:t xml:space="preserve"> – </w:t>
      </w:r>
      <w:r w:rsidR="0027572A" w:rsidRPr="0027572A">
        <w:rPr>
          <w:rFonts w:ascii="Century Gothic" w:hAnsi="Century Gothic"/>
          <w:bCs/>
          <w:color w:val="000000"/>
        </w:rPr>
        <w:t>jeśli dotyczy.</w:t>
      </w:r>
    </w:p>
    <w:p w14:paraId="359413C9" w14:textId="222B56CC" w:rsidR="00EB545C" w:rsidRPr="0027572A" w:rsidRDefault="00EB545C" w:rsidP="0027572A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Cs/>
          <w:color w:val="000000"/>
        </w:rPr>
      </w:pPr>
      <w:r w:rsidRPr="0027572A">
        <w:rPr>
          <w:rFonts w:ascii="Century Gothic" w:hAnsi="Century Gothic"/>
          <w:b/>
          <w:color w:val="000000"/>
        </w:rPr>
        <w:t>Wynagrodzenie dla właściciela</w:t>
      </w:r>
      <w:r w:rsidR="0027572A">
        <w:rPr>
          <w:rFonts w:ascii="Century Gothic" w:hAnsi="Century Gothic"/>
          <w:bCs/>
          <w:color w:val="000000"/>
        </w:rPr>
        <w:t xml:space="preserve"> – roczne kwota założonego wynagrodzenia.</w:t>
      </w:r>
    </w:p>
    <w:p w14:paraId="5DB58102" w14:textId="4EBE33BF" w:rsidR="004F4A11" w:rsidRPr="006E4A4B" w:rsidRDefault="00EB545C" w:rsidP="0027572A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Cs/>
        </w:rPr>
      </w:pPr>
      <w:r w:rsidRPr="0027572A">
        <w:rPr>
          <w:rFonts w:ascii="Century Gothic" w:hAnsi="Century Gothic"/>
          <w:bCs/>
          <w:color w:val="000000"/>
        </w:rPr>
        <w:t xml:space="preserve">inne </w:t>
      </w:r>
      <w:r w:rsidR="0027572A">
        <w:rPr>
          <w:rFonts w:ascii="Century Gothic" w:hAnsi="Century Gothic"/>
          <w:bCs/>
          <w:color w:val="000000"/>
        </w:rPr>
        <w:t>jakie?</w:t>
      </w:r>
    </w:p>
    <w:p w14:paraId="21EEF719" w14:textId="77777777" w:rsidR="006E4A4B" w:rsidRPr="006E4A4B" w:rsidRDefault="006E4A4B" w:rsidP="006E4A4B">
      <w:pPr>
        <w:rPr>
          <w:rFonts w:ascii="Century Gothic" w:hAnsi="Century Gothic"/>
          <w:bCs/>
          <w:color w:val="000000"/>
          <w:u w:val="single"/>
        </w:rPr>
      </w:pPr>
      <w:r w:rsidRPr="006E4A4B">
        <w:rPr>
          <w:rFonts w:ascii="Century Gothic" w:hAnsi="Century Gothic"/>
          <w:bCs/>
          <w:color w:val="000000"/>
          <w:u w:val="single"/>
        </w:rPr>
        <w:t>NOTATKI: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40551" w14:textId="77777777" w:rsidR="006E4A4B" w:rsidRPr="006E4A4B" w:rsidRDefault="006E4A4B" w:rsidP="006E4A4B">
      <w:pPr>
        <w:jc w:val="both"/>
        <w:rPr>
          <w:rFonts w:ascii="Century Gothic" w:hAnsi="Century Gothic"/>
          <w:bCs/>
        </w:rPr>
      </w:pPr>
    </w:p>
    <w:p w14:paraId="5E15C7E4" w14:textId="77777777" w:rsidR="006E4A4B" w:rsidRDefault="0027572A" w:rsidP="0027572A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Część finansowa Biznes Planu powinna być sporządzona z należytą starannością a prognozowane kwoty przyjęte w sposób realny. P</w:t>
      </w:r>
      <w:r w:rsidRPr="0027572A">
        <w:rPr>
          <w:rFonts w:ascii="Century Gothic" w:hAnsi="Century Gothic"/>
          <w:bCs/>
          <w:color w:val="000000"/>
        </w:rPr>
        <w:t>rognozy sprzedaży</w:t>
      </w:r>
      <w:r>
        <w:rPr>
          <w:rFonts w:ascii="Century Gothic" w:hAnsi="Century Gothic"/>
          <w:bCs/>
          <w:color w:val="000000"/>
        </w:rPr>
        <w:t xml:space="preserve"> należy sporządzić</w:t>
      </w:r>
      <w:r w:rsidRPr="0027572A">
        <w:rPr>
          <w:rFonts w:ascii="Century Gothic" w:hAnsi="Century Gothic"/>
          <w:bCs/>
          <w:color w:val="000000"/>
        </w:rPr>
        <w:t xml:space="preserve"> wg własnych założeń, mile widziane jest skorzystanie z obowiązujących wskaźników rynkowych. </w:t>
      </w:r>
    </w:p>
    <w:p w14:paraId="621C21B0" w14:textId="77777777" w:rsidR="006E4A4B" w:rsidRDefault="006E4A4B" w:rsidP="0027572A">
      <w:pPr>
        <w:jc w:val="both"/>
        <w:rPr>
          <w:rFonts w:ascii="Century Gothic" w:hAnsi="Century Gothic"/>
          <w:bCs/>
          <w:color w:val="000000"/>
        </w:rPr>
      </w:pPr>
    </w:p>
    <w:p w14:paraId="259C8FCD" w14:textId="15DDBCC1" w:rsidR="0027572A" w:rsidRDefault="0027572A" w:rsidP="0027572A">
      <w:pPr>
        <w:jc w:val="both"/>
        <w:rPr>
          <w:rFonts w:ascii="Century Gothic" w:hAnsi="Century Gothic"/>
          <w:bCs/>
          <w:color w:val="000000"/>
          <w:u w:val="single"/>
        </w:rPr>
      </w:pPr>
      <w:r w:rsidRPr="0027572A">
        <w:rPr>
          <w:rFonts w:ascii="Century Gothic" w:hAnsi="Century Gothic"/>
          <w:bCs/>
          <w:color w:val="000000"/>
          <w:u w:val="single"/>
        </w:rPr>
        <w:t xml:space="preserve">Założenia do prognoz </w:t>
      </w:r>
      <w:r>
        <w:rPr>
          <w:rFonts w:ascii="Century Gothic" w:hAnsi="Century Gothic"/>
          <w:bCs/>
          <w:color w:val="000000"/>
          <w:u w:val="single"/>
        </w:rPr>
        <w:t xml:space="preserve">oraz sposób obliczania złożonych czynników kosztowych (dot. np. wynagrodzenia) należy </w:t>
      </w:r>
      <w:r w:rsidRPr="0027572A">
        <w:rPr>
          <w:rFonts w:ascii="Century Gothic" w:hAnsi="Century Gothic"/>
          <w:bCs/>
          <w:color w:val="000000"/>
          <w:u w:val="single"/>
        </w:rPr>
        <w:t xml:space="preserve">opisać </w:t>
      </w:r>
      <w:r>
        <w:rPr>
          <w:rFonts w:ascii="Century Gothic" w:hAnsi="Century Gothic"/>
          <w:bCs/>
          <w:color w:val="000000"/>
          <w:u w:val="single"/>
        </w:rPr>
        <w:t xml:space="preserve">szczegółowo </w:t>
      </w:r>
      <w:r w:rsidRPr="0027572A">
        <w:rPr>
          <w:rFonts w:ascii="Century Gothic" w:hAnsi="Century Gothic"/>
          <w:bCs/>
          <w:color w:val="000000"/>
          <w:u w:val="single"/>
        </w:rPr>
        <w:t xml:space="preserve">w </w:t>
      </w:r>
      <w:r w:rsidR="00174814">
        <w:rPr>
          <w:rFonts w:ascii="Century Gothic" w:hAnsi="Century Gothic"/>
          <w:bCs/>
          <w:color w:val="000000"/>
          <w:u w:val="single"/>
        </w:rPr>
        <w:t>Biznesplanie cz. merytoryczna</w:t>
      </w:r>
      <w:r w:rsidR="00174814" w:rsidRPr="00632D43">
        <w:rPr>
          <w:rFonts w:ascii="Century Gothic" w:hAnsi="Century Gothic"/>
          <w:bCs/>
          <w:color w:val="000000"/>
          <w:u w:val="single"/>
        </w:rPr>
        <w:t xml:space="preserve"> </w:t>
      </w:r>
      <w:r w:rsidR="00174814" w:rsidRPr="00174814">
        <w:rPr>
          <w:rFonts w:ascii="Century Gothic" w:hAnsi="Century Gothic"/>
          <w:bCs/>
          <w:color w:val="000000"/>
          <w:highlight w:val="yellow"/>
          <w:u w:val="single"/>
        </w:rPr>
        <w:t>w pkt. 10</w:t>
      </w:r>
    </w:p>
    <w:p w14:paraId="769EF46D" w14:textId="4B140244" w:rsidR="00174814" w:rsidRDefault="00174814" w:rsidP="0027572A">
      <w:pPr>
        <w:jc w:val="both"/>
        <w:rPr>
          <w:rFonts w:ascii="Century Gothic" w:hAnsi="Century Gothic"/>
          <w:bCs/>
          <w:color w:val="000000"/>
          <w:u w:val="single"/>
        </w:rPr>
      </w:pPr>
    </w:p>
    <w:p w14:paraId="12A65B8A" w14:textId="77777777" w:rsidR="00734811" w:rsidRDefault="00174814" w:rsidP="0027572A">
      <w:pPr>
        <w:jc w:val="both"/>
        <w:rPr>
          <w:rFonts w:ascii="Century Gothic" w:hAnsi="Century Gothic"/>
          <w:bCs/>
          <w:color w:val="000000"/>
        </w:rPr>
      </w:pPr>
      <w:r w:rsidRPr="00174814">
        <w:rPr>
          <w:rFonts w:ascii="Century Gothic" w:hAnsi="Century Gothic"/>
          <w:bCs/>
          <w:color w:val="000000"/>
        </w:rPr>
        <w:t>W razie dodatkowych pytań zapraszam do kontaktu:</w:t>
      </w:r>
    </w:p>
    <w:p w14:paraId="395BF17D" w14:textId="1E271166" w:rsidR="00174814" w:rsidRDefault="00E3771A" w:rsidP="0027572A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Daniel Przybyła</w:t>
      </w:r>
    </w:p>
    <w:p w14:paraId="5BD3281B" w14:textId="786D8B78" w:rsidR="00E3771A" w:rsidRPr="00E3771A" w:rsidRDefault="00E3771A" w:rsidP="0027572A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pozyczki@lcb.leszno.pl</w:t>
      </w:r>
    </w:p>
    <w:p w14:paraId="6915688E" w14:textId="6EF780FE" w:rsidR="00734811" w:rsidRPr="0027572A" w:rsidRDefault="00734811" w:rsidP="00734811">
      <w:pPr>
        <w:jc w:val="both"/>
        <w:rPr>
          <w:rFonts w:ascii="Century Gothic" w:hAnsi="Century Gothic"/>
          <w:bCs/>
        </w:rPr>
      </w:pPr>
      <w:r w:rsidRPr="00734811">
        <w:rPr>
          <w:rFonts w:ascii="Century Gothic" w:hAnsi="Century Gothic"/>
          <w:bCs/>
        </w:rPr>
        <w:t>tel. 65 32 22 101</w:t>
      </w:r>
    </w:p>
    <w:sectPr w:rsidR="00734811" w:rsidRPr="00275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EBBC" w14:textId="77777777" w:rsidR="00F8405B" w:rsidRDefault="00F8405B">
      <w:r>
        <w:separator/>
      </w:r>
    </w:p>
  </w:endnote>
  <w:endnote w:type="continuationSeparator" w:id="0">
    <w:p w14:paraId="357FC69E" w14:textId="77777777" w:rsidR="00F8405B" w:rsidRDefault="00F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72A7D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71E3" w14:textId="77777777" w:rsidR="00F8405B" w:rsidRDefault="00F8405B">
      <w:r>
        <w:separator/>
      </w:r>
    </w:p>
  </w:footnote>
  <w:footnote w:type="continuationSeparator" w:id="0">
    <w:p w14:paraId="3621AF2E" w14:textId="77777777" w:rsidR="00F8405B" w:rsidRDefault="00F8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18B318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914B60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914B60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92003"/>
    <w:multiLevelType w:val="hybridMultilevel"/>
    <w:tmpl w:val="D698433A"/>
    <w:lvl w:ilvl="0" w:tplc="86FCFA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E29CC"/>
    <w:multiLevelType w:val="hybridMultilevel"/>
    <w:tmpl w:val="4B20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36EB7"/>
    <w:multiLevelType w:val="hybridMultilevel"/>
    <w:tmpl w:val="8A08F908"/>
    <w:lvl w:ilvl="0" w:tplc="ACE666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A6700E"/>
    <w:multiLevelType w:val="hybridMultilevel"/>
    <w:tmpl w:val="65923086"/>
    <w:lvl w:ilvl="0" w:tplc="4146AB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7320F"/>
    <w:rsid w:val="000E36A8"/>
    <w:rsid w:val="000F6728"/>
    <w:rsid w:val="00106F9B"/>
    <w:rsid w:val="001339FA"/>
    <w:rsid w:val="00155670"/>
    <w:rsid w:val="00174814"/>
    <w:rsid w:val="00195168"/>
    <w:rsid w:val="001C4909"/>
    <w:rsid w:val="001D7085"/>
    <w:rsid w:val="00211A37"/>
    <w:rsid w:val="00266AA7"/>
    <w:rsid w:val="00270633"/>
    <w:rsid w:val="0027572A"/>
    <w:rsid w:val="00296DE7"/>
    <w:rsid w:val="002A7CE1"/>
    <w:rsid w:val="00311CE3"/>
    <w:rsid w:val="00313D15"/>
    <w:rsid w:val="003366BE"/>
    <w:rsid w:val="003B7E0A"/>
    <w:rsid w:val="003C3194"/>
    <w:rsid w:val="003D78A0"/>
    <w:rsid w:val="003E3156"/>
    <w:rsid w:val="003F71E8"/>
    <w:rsid w:val="00413040"/>
    <w:rsid w:val="00442F0D"/>
    <w:rsid w:val="00487D2D"/>
    <w:rsid w:val="004A0E0E"/>
    <w:rsid w:val="004C0785"/>
    <w:rsid w:val="004F1F39"/>
    <w:rsid w:val="004F4A11"/>
    <w:rsid w:val="004F612F"/>
    <w:rsid w:val="00503A33"/>
    <w:rsid w:val="005116AB"/>
    <w:rsid w:val="00531DD6"/>
    <w:rsid w:val="0054529C"/>
    <w:rsid w:val="00546808"/>
    <w:rsid w:val="00564862"/>
    <w:rsid w:val="005736D8"/>
    <w:rsid w:val="005841BC"/>
    <w:rsid w:val="0058538F"/>
    <w:rsid w:val="005C6200"/>
    <w:rsid w:val="005E17ED"/>
    <w:rsid w:val="00601F37"/>
    <w:rsid w:val="00606934"/>
    <w:rsid w:val="006120CE"/>
    <w:rsid w:val="00632D43"/>
    <w:rsid w:val="006E4A4B"/>
    <w:rsid w:val="006E60C3"/>
    <w:rsid w:val="007019AA"/>
    <w:rsid w:val="00703BEA"/>
    <w:rsid w:val="00721B41"/>
    <w:rsid w:val="0073089F"/>
    <w:rsid w:val="00734811"/>
    <w:rsid w:val="00734885"/>
    <w:rsid w:val="007603C0"/>
    <w:rsid w:val="007C1362"/>
    <w:rsid w:val="007C48CA"/>
    <w:rsid w:val="007F7419"/>
    <w:rsid w:val="0082565E"/>
    <w:rsid w:val="00841DE5"/>
    <w:rsid w:val="00843ADA"/>
    <w:rsid w:val="008B2D9E"/>
    <w:rsid w:val="008B5A7F"/>
    <w:rsid w:val="00903470"/>
    <w:rsid w:val="00914B60"/>
    <w:rsid w:val="0093075A"/>
    <w:rsid w:val="00960732"/>
    <w:rsid w:val="0096461B"/>
    <w:rsid w:val="009767BC"/>
    <w:rsid w:val="009A752E"/>
    <w:rsid w:val="009C1D81"/>
    <w:rsid w:val="009D6372"/>
    <w:rsid w:val="009F58BC"/>
    <w:rsid w:val="00A461B1"/>
    <w:rsid w:val="00A61D12"/>
    <w:rsid w:val="00A63BB4"/>
    <w:rsid w:val="00A84402"/>
    <w:rsid w:val="00AB69A1"/>
    <w:rsid w:val="00AE7106"/>
    <w:rsid w:val="00B500E1"/>
    <w:rsid w:val="00B6460A"/>
    <w:rsid w:val="00B92623"/>
    <w:rsid w:val="00BB6362"/>
    <w:rsid w:val="00BD03FB"/>
    <w:rsid w:val="00BD6D52"/>
    <w:rsid w:val="00C30CCF"/>
    <w:rsid w:val="00C36CBE"/>
    <w:rsid w:val="00C408EF"/>
    <w:rsid w:val="00CB573E"/>
    <w:rsid w:val="00CE336F"/>
    <w:rsid w:val="00CE6743"/>
    <w:rsid w:val="00D02E13"/>
    <w:rsid w:val="00D368DF"/>
    <w:rsid w:val="00D418A8"/>
    <w:rsid w:val="00D86BF6"/>
    <w:rsid w:val="00DB6663"/>
    <w:rsid w:val="00DD3858"/>
    <w:rsid w:val="00DF4D20"/>
    <w:rsid w:val="00E233A8"/>
    <w:rsid w:val="00E3771A"/>
    <w:rsid w:val="00E63DB9"/>
    <w:rsid w:val="00E77576"/>
    <w:rsid w:val="00E81337"/>
    <w:rsid w:val="00E81466"/>
    <w:rsid w:val="00E96C7D"/>
    <w:rsid w:val="00EB545C"/>
    <w:rsid w:val="00EE5E77"/>
    <w:rsid w:val="00EF049A"/>
    <w:rsid w:val="00F31CA6"/>
    <w:rsid w:val="00F439F7"/>
    <w:rsid w:val="00F71876"/>
    <w:rsid w:val="00F81806"/>
    <w:rsid w:val="00F8405B"/>
    <w:rsid w:val="00F915C8"/>
    <w:rsid w:val="00F921A1"/>
    <w:rsid w:val="00FA4A7C"/>
    <w:rsid w:val="00FC4F61"/>
    <w:rsid w:val="00FE532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0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0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0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814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4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5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nagrodzenia.pl/kalkulator-wynagrodz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2542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Natalia Malanowska</cp:lastModifiedBy>
  <cp:revision>5</cp:revision>
  <cp:lastPrinted>2023-03-28T12:14:00Z</cp:lastPrinted>
  <dcterms:created xsi:type="dcterms:W3CDTF">2023-03-28T12:50:00Z</dcterms:created>
  <dcterms:modified xsi:type="dcterms:W3CDTF">2025-03-28T09:03:00Z</dcterms:modified>
</cp:coreProperties>
</file>