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6549A142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DA6FCB" w:rsidRPr="00DA6FCB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Zakup i dostawa wartości niematerialnych i prawnych - opr</w:t>
      </w:r>
      <w:r w:rsidR="00643622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o</w:t>
      </w:r>
      <w:r w:rsidR="00DA6FCB" w:rsidRPr="00DA6FCB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gramow</w:t>
      </w:r>
      <w:r w:rsidR="00643622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a</w:t>
      </w:r>
      <w:r w:rsidR="00DA6FCB" w:rsidRPr="00DA6FCB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nia</w:t>
      </w:r>
      <w:r w:rsidRPr="00AE582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45787354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DA6FCB" w:rsidRPr="00DA6FCB">
        <w:rPr>
          <w:rFonts w:ascii="Century Gothic" w:eastAsia="Times New Roman" w:hAnsi="Century Gothic" w:cs="Times New Roman"/>
          <w:b/>
          <w:bCs/>
          <w:lang w:eastAsia="pl-PL"/>
        </w:rPr>
        <w:t>PRACOWNIA PROJEKTOWA ŁUKASZ LEWIŃSKI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Przez powiązania kapitałowe lub osobowe rozumie się wzajemne powiązanie między </w:t>
      </w:r>
      <w:r w:rsidR="00DA6FCB" w:rsidRPr="00DA6FCB">
        <w:rPr>
          <w:rFonts w:ascii="Century Gothic" w:eastAsia="Times New Roman" w:hAnsi="Century Gothic" w:cs="Times New Roman"/>
          <w:lang w:eastAsia="pl-PL"/>
        </w:rPr>
        <w:t>PRACOWNIA PROJEKTOWA ŁUKASZ LEWIŃSKI</w:t>
      </w:r>
      <w:r w:rsidR="00DA6FCB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DA6FCB" w:rsidRPr="00DA6FCB">
        <w:t xml:space="preserve"> </w:t>
      </w:r>
      <w:r w:rsidR="00DA6FCB" w:rsidRPr="00DA6FCB">
        <w:rPr>
          <w:rFonts w:ascii="Century Gothic" w:eastAsia="Times New Roman" w:hAnsi="Century Gothic" w:cs="Times New Roman"/>
          <w:lang w:eastAsia="pl-PL"/>
        </w:rPr>
        <w:t>PRACOWNIA PROJEKTOWA ŁUKASZ LEWIŃSKI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. lub osobami wykonującymi w imieniu </w:t>
      </w:r>
      <w:r w:rsidR="00DA6FCB" w:rsidRPr="00DA6FCB">
        <w:rPr>
          <w:rFonts w:ascii="Century Gothic" w:eastAsia="Times New Roman" w:hAnsi="Century Gothic" w:cs="Times New Roman"/>
          <w:lang w:eastAsia="pl-PL"/>
        </w:rPr>
        <w:t>PRACOWNIA PROJEKTOWA ŁUKASZ LEWIŃSKI</w:t>
      </w:r>
      <w:r w:rsidR="00DA6FCB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6576C7B3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DA6FCB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lastRenderedPageBreak/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t.j.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003AB225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DA6FCB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następującego/ych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79029FD7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DA6FCB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10A0173" w14:textId="44B7F27A" w:rsidR="00543796" w:rsidRPr="00543796" w:rsidRDefault="00CF4DA1" w:rsidP="00543796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DA6FCB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</w:p>
    <w:p w14:paraId="57308E96" w14:textId="77777777" w:rsidR="00B878AE" w:rsidRPr="000C6411" w:rsidRDefault="00504536" w:rsidP="000C6411">
      <w:pPr>
        <w:jc w:val="right"/>
        <w:rPr>
          <w:rFonts w:ascii="Century Gothic" w:hAnsi="Century Gothic" w:cs="Times New Roman"/>
          <w:b/>
          <w:bCs/>
          <w:vertAlign w:val="superscript"/>
        </w:rPr>
      </w:pPr>
      <w:r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B089" w14:textId="77777777" w:rsidR="00283D09" w:rsidRDefault="00283D09" w:rsidP="00B878AE">
      <w:pPr>
        <w:spacing w:after="0" w:line="240" w:lineRule="auto"/>
      </w:pPr>
      <w:r>
        <w:separator/>
      </w:r>
    </w:p>
  </w:endnote>
  <w:endnote w:type="continuationSeparator" w:id="0">
    <w:p w14:paraId="707AB30E" w14:textId="77777777" w:rsidR="00283D09" w:rsidRDefault="00283D09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405C" w14:textId="77777777" w:rsidR="00283D09" w:rsidRDefault="00283D09" w:rsidP="00B878AE">
      <w:pPr>
        <w:spacing w:after="0" w:line="240" w:lineRule="auto"/>
      </w:pPr>
      <w:r>
        <w:separator/>
      </w:r>
    </w:p>
  </w:footnote>
  <w:footnote w:type="continuationSeparator" w:id="0">
    <w:p w14:paraId="6353CC57" w14:textId="77777777" w:rsidR="00283D09" w:rsidRDefault="00283D09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9297C"/>
    <w:rsid w:val="004A6880"/>
    <w:rsid w:val="004B45C3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43622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DA6FCB"/>
    <w:rsid w:val="00E03C36"/>
    <w:rsid w:val="00E61D47"/>
    <w:rsid w:val="00E65066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10</cp:revision>
  <cp:lastPrinted>2019-07-15T06:44:00Z</cp:lastPrinted>
  <dcterms:created xsi:type="dcterms:W3CDTF">2020-03-21T08:30:00Z</dcterms:created>
  <dcterms:modified xsi:type="dcterms:W3CDTF">2022-02-21T07:32:00Z</dcterms:modified>
</cp:coreProperties>
</file>